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</w:t>
      </w:r>
      <w:r w:rsidR="004600C0">
        <w:rPr>
          <w:rFonts w:ascii="Times New Roman" w:hAnsi="Times New Roman" w:cs="Times New Roman"/>
          <w:sz w:val="28"/>
          <w:szCs w:val="28"/>
        </w:rPr>
        <w:t xml:space="preserve"> </w:t>
      </w:r>
      <w:r w:rsidRPr="00125048">
        <w:rPr>
          <w:rFonts w:ascii="Times New Roman" w:hAnsi="Times New Roman" w:cs="Times New Roman"/>
          <w:sz w:val="28"/>
          <w:szCs w:val="28"/>
        </w:rPr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</w:t>
      </w:r>
      <w:r w:rsidR="000F6221">
        <w:rPr>
          <w:rFonts w:ascii="Times New Roman" w:hAnsi="Times New Roman" w:cs="Times New Roman"/>
          <w:sz w:val="28"/>
          <w:szCs w:val="28"/>
        </w:rPr>
        <w:t>дизайнера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</w:t>
      </w:r>
      <w:r w:rsidR="000F6221">
        <w:rPr>
          <w:rFonts w:ascii="Times New Roman" w:hAnsi="Times New Roman" w:cs="Times New Roman"/>
          <w:sz w:val="28"/>
          <w:szCs w:val="28"/>
        </w:rPr>
        <w:t xml:space="preserve">дизайнеров </w:t>
      </w:r>
      <w:r w:rsidRPr="00125048">
        <w:rPr>
          <w:rFonts w:ascii="Times New Roman" w:hAnsi="Times New Roman" w:cs="Times New Roman"/>
          <w:sz w:val="28"/>
          <w:szCs w:val="28"/>
        </w:rPr>
        <w:t xml:space="preserve">выходит много специалистов в самых разных областях искусства и техники: конструкторы, </w:t>
      </w:r>
      <w:r w:rsidR="000F6221">
        <w:rPr>
          <w:rFonts w:ascii="Times New Roman" w:hAnsi="Times New Roman" w:cs="Times New Roman"/>
          <w:sz w:val="28"/>
          <w:szCs w:val="28"/>
        </w:rPr>
        <w:t>модельеры</w:t>
      </w:r>
      <w:r w:rsidRPr="00125048">
        <w:rPr>
          <w:rFonts w:ascii="Times New Roman" w:hAnsi="Times New Roman" w:cs="Times New Roman"/>
          <w:sz w:val="28"/>
          <w:szCs w:val="28"/>
        </w:rPr>
        <w:t xml:space="preserve">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</w:t>
      </w:r>
      <w:r w:rsidR="000F6221">
        <w:rPr>
          <w:rFonts w:ascii="Times New Roman" w:hAnsi="Times New Roman" w:cs="Times New Roman"/>
          <w:color w:val="000000"/>
          <w:sz w:val="28"/>
          <w:szCs w:val="28"/>
        </w:rPr>
        <w:t>дизайнерского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0F6221">
        <w:rPr>
          <w:rFonts w:ascii="Times New Roman" w:hAnsi="Times New Roman" w:cs="Times New Roman"/>
          <w:b/>
          <w:sz w:val="28"/>
          <w:szCs w:val="28"/>
        </w:rPr>
        <w:t>Графическая к</w:t>
      </w:r>
      <w:r w:rsidR="00B960E1">
        <w:rPr>
          <w:rFonts w:ascii="Times New Roman" w:hAnsi="Times New Roman" w:cs="Times New Roman"/>
          <w:b/>
          <w:sz w:val="28"/>
          <w:szCs w:val="28"/>
        </w:rPr>
        <w:t>омпозиция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0F6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«Дизайн»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B9" w:rsidRPr="00FA72B9" w:rsidRDefault="00EC6E70" w:rsidP="00FA72B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FA72B9">
        <w:rPr>
          <w:rFonts w:ascii="Times New Roman" w:hAnsi="Times New Roman" w:cs="Times New Roman"/>
          <w:sz w:val="28"/>
          <w:szCs w:val="28"/>
          <w:lang w:val="x-none"/>
        </w:rPr>
        <w:t>формирование знаний, умений и навыков</w:t>
      </w:r>
      <w:r w:rsidR="00211CF6" w:rsidRPr="00FA72B9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0F6221">
        <w:rPr>
          <w:rFonts w:ascii="Times New Roman" w:hAnsi="Times New Roman" w:cs="Times New Roman"/>
          <w:sz w:val="28"/>
          <w:szCs w:val="28"/>
        </w:rPr>
        <w:t>Графическая к</w:t>
      </w:r>
      <w:r w:rsidR="00B960E1" w:rsidRPr="00FA72B9">
        <w:rPr>
          <w:rFonts w:ascii="Times New Roman" w:hAnsi="Times New Roman" w:cs="Times New Roman"/>
          <w:sz w:val="28"/>
          <w:szCs w:val="28"/>
        </w:rPr>
        <w:t>омпозиция</w:t>
      </w:r>
      <w:r w:rsidR="00211CF6" w:rsidRPr="00FA72B9">
        <w:rPr>
          <w:rFonts w:ascii="Times New Roman" w:hAnsi="Times New Roman" w:cs="Times New Roman"/>
          <w:sz w:val="28"/>
          <w:szCs w:val="28"/>
        </w:rPr>
        <w:t>», соответствующих критериям вступительных испытаний на программы подготовки бакалавров  направлений</w:t>
      </w:r>
      <w:r w:rsidR="005C20E3">
        <w:rPr>
          <w:rFonts w:ascii="Times New Roman" w:hAnsi="Times New Roman" w:cs="Times New Roman"/>
          <w:sz w:val="28"/>
          <w:szCs w:val="28"/>
        </w:rPr>
        <w:t xml:space="preserve"> подготовки «дизайн»</w:t>
      </w:r>
      <w:r w:rsidR="00211CF6" w:rsidRPr="00FA72B9">
        <w:rPr>
          <w:rFonts w:ascii="Times New Roman" w:hAnsi="Times New Roman" w:cs="Times New Roman"/>
          <w:sz w:val="28"/>
          <w:szCs w:val="28"/>
        </w:rPr>
        <w:t>.</w:t>
      </w:r>
      <w:r w:rsidR="00FA72B9" w:rsidRPr="00FA7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период учебы раскрывается роль композиции как средства познания, действенного инструмента для решения различных творческих задач.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раскрыть содержание понятий «абстракция», «ассоциация», «композиция»; рассмотреть основные свойства композиции на примере абстрактных композиций из геометрических фигур;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сформировать  представление о средствах гармонизации и выразительности композиции (пропорции, композиционный центр, ритм, статика, динамика, симметрия, асимметрия, контраст, нюанс) и умение их использовать для достижения образной выразительности и ассоциативной связи с заданным девизом;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сформировать представление о правильной организации пространства листа, гармоничном соотношении и выразительном взаимодействии формы и контрформы;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рассмотреть основные положения теории цвета и приемы их использования при построении композиции для формирования ассоциативно-образных связей с заданным девизом.</w:t>
      </w:r>
    </w:p>
    <w:p w:rsidR="000C7FC2" w:rsidRDefault="000C7FC2" w:rsidP="000C7FC2"/>
    <w:p w:rsidR="000C7FC2" w:rsidRPr="000C7FC2" w:rsidRDefault="000C7FC2" w:rsidP="000C7FC2"/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0C7FC2">
        <w:rPr>
          <w:rFonts w:ascii="Times New Roman" w:hAnsi="Times New Roman" w:cs="Times New Roman"/>
          <w:sz w:val="28"/>
          <w:szCs w:val="28"/>
        </w:rPr>
        <w:t>4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0C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академических</w:t>
      </w:r>
      <w:proofErr w:type="gramEnd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0C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F7583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F7583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lastRenderedPageBreak/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8D6B6A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0C7FC2" w:rsidRDefault="00757BC6" w:rsidP="000C7FC2">
      <w:pPr>
        <w:rPr>
          <w:rFonts w:ascii="Times New Roman" w:hAnsi="Times New Roman" w:cs="Times New Roman"/>
          <w:sz w:val="28"/>
          <w:szCs w:val="28"/>
        </w:rPr>
      </w:pPr>
      <w:r w:rsidRPr="000C7FC2">
        <w:rPr>
          <w:rFonts w:ascii="Times New Roman" w:hAnsi="Times New Roman" w:cs="Times New Roman"/>
          <w:sz w:val="28"/>
          <w:szCs w:val="28"/>
        </w:rPr>
        <w:t xml:space="preserve">Программа направлена на подготовку слушателей курсов к творческому конкурсу по </w:t>
      </w:r>
      <w:r w:rsidR="000C7FC2" w:rsidRPr="000C7FC2">
        <w:rPr>
          <w:rFonts w:ascii="Times New Roman" w:hAnsi="Times New Roman" w:cs="Times New Roman"/>
          <w:sz w:val="28"/>
          <w:szCs w:val="28"/>
        </w:rPr>
        <w:t xml:space="preserve">графической </w:t>
      </w:r>
      <w:r w:rsidR="00FA72B9" w:rsidRPr="000C7FC2">
        <w:rPr>
          <w:rFonts w:ascii="Times New Roman" w:hAnsi="Times New Roman" w:cs="Times New Roman"/>
          <w:sz w:val="28"/>
          <w:szCs w:val="28"/>
        </w:rPr>
        <w:t>композиции</w:t>
      </w:r>
      <w:r w:rsidRPr="000C7FC2">
        <w:rPr>
          <w:rFonts w:ascii="Times New Roman" w:hAnsi="Times New Roman" w:cs="Times New Roman"/>
          <w:sz w:val="28"/>
          <w:szCs w:val="28"/>
        </w:rPr>
        <w:t>, профильной подготовки учащихся к</w:t>
      </w:r>
      <w:r w:rsidRPr="008D6B6A">
        <w:t xml:space="preserve"> </w:t>
      </w:r>
      <w:r w:rsidRPr="000C7FC2">
        <w:rPr>
          <w:rFonts w:ascii="Times New Roman" w:hAnsi="Times New Roman" w:cs="Times New Roman"/>
          <w:sz w:val="28"/>
          <w:szCs w:val="28"/>
        </w:rPr>
        <w:t>поступлению в архитектурно-художественные ВУЗы: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формат проведения творческого конкурса по композиции из геометрических фигур, специфику заданий;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правильно организовать пространство листа, соблюдать основные требования к композиции;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и понимать разницу восприятия хроматических и ахроматических решений;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графические работы, основываясь на ассоциативно-образном мышлении. </w:t>
      </w:r>
    </w:p>
    <w:p w:rsidR="00757BC6" w:rsidRPr="00757BC6" w:rsidRDefault="00757BC6" w:rsidP="00757B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</w:t>
      </w:r>
      <w:r w:rsidRPr="009C32E9">
        <w:rPr>
          <w:rFonts w:ascii="Times New Roman" w:hAnsi="Times New Roman" w:cs="Times New Roman"/>
          <w:sz w:val="28"/>
          <w:szCs w:val="28"/>
        </w:rPr>
        <w:lastRenderedPageBreak/>
        <w:t>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FA72B9" w:rsidRDefault="00FA72B9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результатов освоения программы подготовительных курсов по предмету "</w:t>
      </w:r>
      <w:r w:rsidR="00FA72B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Композиция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" осуществляется преподавателем в процессе проведения 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наименование специализированных учебных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Вид занятий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наименование оборудования</w:t>
            </w:r>
          </w:p>
        </w:tc>
      </w:tr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кабинет, обеспечивающий качественное ведение учебного процесса по дисциплине "</w:t>
            </w:r>
            <w:r w:rsidR="00F63002">
              <w:t xml:space="preserve">графическая </w:t>
            </w:r>
            <w:r w:rsidRPr="00D32091">
              <w:t>композиция".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практика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 должен быть специально оборудован наглядными пособиями, удобной  мебелью: столы, стулья, осветительное оборудование;</w:t>
            </w:r>
          </w:p>
          <w:p w:rsidR="00D32091" w:rsidRPr="00D32091" w:rsidRDefault="00D32091" w:rsidP="00D32091">
            <w:pPr>
              <w:jc w:val="both"/>
            </w:pPr>
            <w:r w:rsidRPr="00D32091">
              <w:t>наглядными методическими пособиями, фонд работ учащихся, настенные иллюстрации, магнитные доски, демонстрационные материалы и пр.</w:t>
            </w:r>
          </w:p>
        </w:tc>
      </w:tr>
    </w:tbl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D32091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>1. Голубева О. Л. Основы композиции. - М.: Изобраз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 xml:space="preserve">ительное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искусство, 2001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-120с.,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0C2" w:rsidRPr="00F63002">
        <w:rPr>
          <w:rFonts w:ascii="Times New Roman" w:hAnsi="Times New Roman" w:cs="Times New Roman"/>
          <w:sz w:val="28"/>
          <w:szCs w:val="28"/>
          <w:lang w:eastAsia="ru-RU"/>
        </w:rPr>
        <w:t>Устин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 xml:space="preserve"> В.Б. </w:t>
      </w:r>
      <w:r w:rsidR="006470C2"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Композиция в дизайне. Методические основы композиционно-художественного формообразования и дизайнерского творчества: учебное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пособие. - М.</w:t>
      </w:r>
      <w:proofErr w:type="gram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АСТ :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>, 200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7,-239с.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>Дополнительные источники:</w:t>
      </w:r>
      <w:bookmarkStart w:id="0" w:name="_GoBack"/>
      <w:bookmarkEnd w:id="0"/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Даглдиян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К.Т.,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Поливода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Б.А. Абстрактная композиция: основы теории и практические методы творчества в абстрактной живописи и скульптуре: учеб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 xml:space="preserve">ное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пособие для вузов</w:t>
      </w:r>
      <w:proofErr w:type="gram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- М.: 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ВЛА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ДОС, 2018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-208с.,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2.Панова Н.Г. Плоскостная колористическая композиция: Учебное пособие. - 2-е изд.,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. и доп. - М.: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БуксМАрт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>, 201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6 г.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-141с.,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Паранюшкин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Р. В. Композиция. - Ростов-н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Дону,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 xml:space="preserve"> Феникс,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2002</w:t>
      </w:r>
      <w:r w:rsidR="006470C2">
        <w:rPr>
          <w:rFonts w:ascii="Times New Roman" w:hAnsi="Times New Roman" w:cs="Times New Roman"/>
          <w:sz w:val="28"/>
          <w:szCs w:val="28"/>
          <w:lang w:eastAsia="ru-RU"/>
        </w:rPr>
        <w:t>г.-79с.</w:t>
      </w:r>
    </w:p>
    <w:p w:rsidR="00F63002" w:rsidRDefault="00F63002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catalog.iot.ru – каталог образовательных ресурсов в сети Интернет </w:t>
      </w:r>
    </w:p>
    <w:p w:rsidR="00D32091" w:rsidRPr="00D32091" w:rsidRDefault="00D32091" w:rsidP="00D320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4E" w:rsidRDefault="007E034E" w:rsidP="008D6B6A">
      <w:pPr>
        <w:spacing w:after="0" w:line="240" w:lineRule="auto"/>
      </w:pPr>
      <w:r>
        <w:separator/>
      </w:r>
    </w:p>
  </w:endnote>
  <w:endnote w:type="continuationSeparator" w:id="0">
    <w:p w:rsidR="007E034E" w:rsidRDefault="007E034E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4E" w:rsidRDefault="007E034E" w:rsidP="008D6B6A">
      <w:pPr>
        <w:spacing w:after="0" w:line="240" w:lineRule="auto"/>
      </w:pPr>
      <w:r>
        <w:separator/>
      </w:r>
    </w:p>
  </w:footnote>
  <w:footnote w:type="continuationSeparator" w:id="0">
    <w:p w:rsidR="007E034E" w:rsidRDefault="007E034E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C7FC2"/>
    <w:rsid w:val="000E4E84"/>
    <w:rsid w:val="000E72EE"/>
    <w:rsid w:val="000F6221"/>
    <w:rsid w:val="00125048"/>
    <w:rsid w:val="00165E1A"/>
    <w:rsid w:val="001A528E"/>
    <w:rsid w:val="001C24CD"/>
    <w:rsid w:val="001D052F"/>
    <w:rsid w:val="001E5F83"/>
    <w:rsid w:val="00211CF6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72E4"/>
    <w:rsid w:val="00447E8E"/>
    <w:rsid w:val="004600C0"/>
    <w:rsid w:val="00497284"/>
    <w:rsid w:val="004A512A"/>
    <w:rsid w:val="004F56EA"/>
    <w:rsid w:val="005301FD"/>
    <w:rsid w:val="0054503E"/>
    <w:rsid w:val="00553F7B"/>
    <w:rsid w:val="00564574"/>
    <w:rsid w:val="00590F54"/>
    <w:rsid w:val="005C20E3"/>
    <w:rsid w:val="005E1346"/>
    <w:rsid w:val="005E3B35"/>
    <w:rsid w:val="005F0CF4"/>
    <w:rsid w:val="00607099"/>
    <w:rsid w:val="00642367"/>
    <w:rsid w:val="00645E8B"/>
    <w:rsid w:val="006470C2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50A0D"/>
    <w:rsid w:val="00757BC6"/>
    <w:rsid w:val="007C4666"/>
    <w:rsid w:val="007D0499"/>
    <w:rsid w:val="007E034E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51A6"/>
    <w:rsid w:val="008D6B6A"/>
    <w:rsid w:val="009114D6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7DEB"/>
    <w:rsid w:val="00B960E1"/>
    <w:rsid w:val="00BF1F65"/>
    <w:rsid w:val="00BF7F71"/>
    <w:rsid w:val="00C016DD"/>
    <w:rsid w:val="00C35783"/>
    <w:rsid w:val="00C41F8E"/>
    <w:rsid w:val="00C45C76"/>
    <w:rsid w:val="00C734BF"/>
    <w:rsid w:val="00C9269C"/>
    <w:rsid w:val="00CD234F"/>
    <w:rsid w:val="00CE686F"/>
    <w:rsid w:val="00CF55FE"/>
    <w:rsid w:val="00D32091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F19BB"/>
    <w:rsid w:val="00EF7AE2"/>
    <w:rsid w:val="00F25425"/>
    <w:rsid w:val="00F41573"/>
    <w:rsid w:val="00F439DF"/>
    <w:rsid w:val="00F63002"/>
    <w:rsid w:val="00F75837"/>
    <w:rsid w:val="00F86C6D"/>
    <w:rsid w:val="00F94E32"/>
    <w:rsid w:val="00FA0ABB"/>
    <w:rsid w:val="00FA72B9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4D08-621D-4D1A-ACF8-1B1DC9AB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50</cp:revision>
  <cp:lastPrinted>2023-02-08T11:44:00Z</cp:lastPrinted>
  <dcterms:created xsi:type="dcterms:W3CDTF">2022-06-23T12:56:00Z</dcterms:created>
  <dcterms:modified xsi:type="dcterms:W3CDTF">2023-02-08T11:48:00Z</dcterms:modified>
</cp:coreProperties>
</file>