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Специфика программы состоит в её принципиально деятельном характере, в том, что она всецело ориентирована на внедрение в образовательный процесс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проектной культуры</w:t>
      </w:r>
      <w:r w:rsidRPr="00125048">
        <w:rPr>
          <w:rFonts w:ascii="Times New Roman" w:hAnsi="Times New Roman" w:cs="Times New Roman"/>
          <w:i/>
          <w:sz w:val="28"/>
          <w:szCs w:val="28"/>
        </w:rPr>
        <w:t>,</w:t>
      </w:r>
      <w:r w:rsidRPr="00125048">
        <w:rPr>
          <w:rFonts w:ascii="Times New Roman" w:hAnsi="Times New Roman" w:cs="Times New Roman"/>
          <w:sz w:val="28"/>
          <w:szCs w:val="28"/>
        </w:rPr>
        <w:t xml:space="preserve"> необходимой не только в художественной, но и научной, технической деятельности учащихся. Концепция программы базируется на специфике архитектурного и дизайнерского творчества, в основе которого лежит </w:t>
      </w:r>
      <w:r w:rsidRPr="00125048">
        <w:rPr>
          <w:rFonts w:ascii="Times New Roman" w:hAnsi="Times New Roman" w:cs="Times New Roman"/>
          <w:bCs/>
          <w:i/>
          <w:sz w:val="28"/>
          <w:szCs w:val="28"/>
        </w:rPr>
        <w:t>проект</w:t>
      </w:r>
      <w:r w:rsidRPr="00125048">
        <w:rPr>
          <w:rFonts w:ascii="Times New Roman" w:hAnsi="Times New Roman" w:cs="Times New Roman"/>
          <w:i/>
          <w:sz w:val="28"/>
          <w:szCs w:val="28"/>
        </w:rPr>
        <w:t>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Создание своего образа и воплощение его в материале - конечный результат работы по любой изучаемой теме.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 архитектуры и </w:t>
      </w: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архитектора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Из среды архитекторов выходит много специалистов в самых разных областях искусства и техники: конструкторы, дизайнеры,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органическом непротиворечивом единении.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 способствует воспитанию и развитию у учащихся личностных качеств, позволяющих уважать и принимать духовные и культурные ценности разных народов,  формированию у учащихся эстетических взглядов, нравственных установок и потребности общения с духовными ценностями, формированию умения самостоятельно воспринимать и оценивать культурные ценности.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- выявление одаренных детей в области архитектурного искусства в раннем детском возрасте;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архитектурного искусства.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архитектурного и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Архитектурно-художественное направление подготовки учащихся способствует стиранию противоречий между гуманитарным и техническим образованием. </w:t>
      </w:r>
    </w:p>
    <w:p w:rsidR="00553F7B" w:rsidRPr="00125048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Цель и задачи реализации   ДООП «Школа-студия «</w:t>
      </w:r>
      <w:proofErr w:type="spellStart"/>
      <w:r w:rsidRPr="00125048">
        <w:rPr>
          <w:rFonts w:ascii="Times New Roman" w:hAnsi="Times New Roman" w:cs="Times New Roman"/>
          <w:b/>
          <w:sz w:val="28"/>
          <w:szCs w:val="28"/>
        </w:rPr>
        <w:t>АрхИдея</w:t>
      </w:r>
      <w:proofErr w:type="spellEnd"/>
      <w:r w:rsidRPr="00125048">
        <w:rPr>
          <w:rFonts w:ascii="Times New Roman" w:hAnsi="Times New Roman" w:cs="Times New Roman"/>
          <w:b/>
          <w:sz w:val="28"/>
          <w:szCs w:val="28"/>
        </w:rPr>
        <w:t>»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F83">
        <w:rPr>
          <w:rFonts w:ascii="Times New Roman" w:hAnsi="Times New Roman" w:cs="Times New Roman"/>
          <w:b/>
          <w:sz w:val="28"/>
          <w:szCs w:val="28"/>
        </w:rPr>
        <w:t>7</w:t>
      </w:r>
      <w:r w:rsidR="00AE43C9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E70" w:rsidRPr="00125048" w:rsidRDefault="00EC6E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048">
        <w:rPr>
          <w:rFonts w:ascii="Times New Roman" w:hAnsi="Times New Roman" w:cs="Times New Roman"/>
          <w:sz w:val="28"/>
          <w:szCs w:val="28"/>
          <w:lang w:eastAsia="ru-RU"/>
        </w:rPr>
        <w:t>Целью реализации программы является развитие у слушателей общекультурной компетенции, формирование знаний, умений и навыков в области архитектурно-художественной деятельности.</w:t>
      </w:r>
    </w:p>
    <w:p w:rsidR="00CD234F" w:rsidRPr="00125048" w:rsidRDefault="00CD234F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проектного мышления;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выработка осознанного видения природных форм и использование их в творчестве;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основ композиции и изобразительной грамотности;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дивергентного, образно-логического, образно-ассоциативного мышления, художественной интуиции и творческих способностей учащихся;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базовыми ценностями мировой художественной культуры, принципов анализа и применения в творчестве полученных знаний; </w:t>
      </w:r>
    </w:p>
    <w:p w:rsidR="00CD234F" w:rsidRPr="00125048" w:rsidRDefault="006B41C6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34F"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способности к самореализации и саморазвитию.</w:t>
      </w:r>
    </w:p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9702D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="00FD16F8" w:rsidRPr="00AE43C9">
        <w:rPr>
          <w:rFonts w:ascii="Times New Roman" w:hAnsi="Times New Roman" w:cs="Times New Roman"/>
          <w:sz w:val="28"/>
          <w:szCs w:val="28"/>
        </w:rPr>
        <w:t>, независимо от способностей и наличия предварительной подготовки, независимо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93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академических часов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293B5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раза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Занятия по учебному предмету осуществля</w:t>
      </w:r>
      <w:r w:rsidR="00E924F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02F7">
        <w:rPr>
          <w:rFonts w:ascii="Times New Roman" w:hAnsi="Times New Roman" w:cs="Times New Roman"/>
          <w:color w:val="000000"/>
          <w:sz w:val="28"/>
          <w:szCs w:val="28"/>
        </w:rPr>
        <w:t xml:space="preserve">тся в форме групповых занятий численностью от 11 человек, и мелкогрупповых – численностью от 5 до 10 человек. </w:t>
      </w:r>
    </w:p>
    <w:p w:rsidR="00125048" w:rsidRDefault="00125048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2F7">
        <w:rPr>
          <w:rFonts w:ascii="Times New Roman" w:hAnsi="Times New Roman" w:cs="Times New Roman"/>
          <w:color w:val="000000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rFonts w:ascii="Tahoma" w:hAnsi="Tahoma" w:cs="Tahoma"/>
          <w:color w:val="464646"/>
        </w:rPr>
        <w:t xml:space="preserve">- </w:t>
      </w:r>
      <w:r w:rsidRPr="000E72EE">
        <w:rPr>
          <w:color w:val="464646"/>
          <w:sz w:val="28"/>
          <w:szCs w:val="28"/>
        </w:rPr>
        <w:t>сформирована способность к самоорганизации, четкая гражданская позиция, культура общения и поведения в социуме;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воспитаны навыки ведения здорового образа жизни;</w:t>
      </w:r>
    </w:p>
    <w:p w:rsidR="000E72EE" w:rsidRP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0E72EE" w:rsidRDefault="000E72EE" w:rsidP="000E72EE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0E72EE">
        <w:rPr>
          <w:color w:val="464646"/>
          <w:sz w:val="28"/>
          <w:szCs w:val="28"/>
        </w:rPr>
        <w:t>- воспитано уважительное отношение к культурному наследию разных народов.</w:t>
      </w:r>
    </w:p>
    <w:p w:rsidR="00683D6E" w:rsidRPr="00497284" w:rsidRDefault="00683D6E" w:rsidP="000E72EE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334DD3" w:rsidRDefault="00334DD3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направлена на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учащимися следующих знаний, умений и навыков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3F08" w:rsidRPr="00E924F4" w:rsidRDefault="00EC3F08" w:rsidP="00334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 и навыки работы в различных техниках с применением разнообразных художественных материалов;</w:t>
      </w:r>
    </w:p>
    <w:p w:rsidR="002234D0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знание </w:t>
      </w: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</w:t>
      </w:r>
      <w:proofErr w:type="gramStart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пл</w:t>
      </w:r>
      <w:proofErr w:type="gramEnd"/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астических материалов</w:t>
      </w:r>
      <w:r w:rsidR="00223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234D0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художественных материалов и инструментов, возможности их применения;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 техники  работы с пластилином, глиной;</w:t>
      </w:r>
    </w:p>
    <w:p w:rsidR="002234D0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-практическое освоение основных способов лепки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34DD3" w:rsidRPr="00E924F4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навыки конструктивного использования подручных материалов;</w:t>
      </w:r>
    </w:p>
    <w:p w:rsidR="00EC3F08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умения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 использовать площадь листа бумаги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подбирать краски в соответствии с передаваемым в рисунке настроением</w:t>
      </w:r>
      <w:r w:rsidR="00EC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4DD3" w:rsidRPr="00E924F4" w:rsidRDefault="002234D0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3F08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пользоваться ножницами и клеем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34DD3"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выполнять различные соединения и переплетения из бумаги.  </w:t>
      </w:r>
    </w:p>
    <w:p w:rsidR="00334DD3" w:rsidRDefault="00334DD3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6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первичные навыки восприятия и анализа художественных произведений;</w:t>
      </w:r>
    </w:p>
    <w:p w:rsidR="00965407" w:rsidRPr="00E924F4" w:rsidRDefault="00965407" w:rsidP="002234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умение использовать полученные теоретические знания в художественно-творческой деятельности.</w:t>
      </w:r>
    </w:p>
    <w:p w:rsidR="00334DD3" w:rsidRPr="00E924F4" w:rsidRDefault="00334DD3" w:rsidP="00334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программа направлена на формирование первоначального представления о композиции, получение правильного представления о пропорциях и соразмерности изделия, тренировку глазомера и моторики, развитие творческих способностей.</w:t>
      </w: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lastRenderedPageBreak/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98306E" w:rsidRDefault="0098306E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дисциплин. (Приложение к ДООП №3)</w:t>
      </w:r>
    </w:p>
    <w:p w:rsidR="00A917E2" w:rsidRDefault="00A917E2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E36DD2" w:rsidRPr="00995099" w:rsidRDefault="00C016DD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lang w:eastAsia="ru-RU"/>
        </w:rPr>
        <w:t xml:space="preserve"> </w:t>
      </w:r>
      <w:r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учебным процессом невозможно без осуществления контроля знаний, умений и навыков обучающихся.  Именно через контроль осуществляется проверочная, воспитательная и корректирующая функции. Видами контроля по учебным предметам являются текущая и промежуточная аттестации. </w:t>
      </w:r>
      <w:r w:rsidR="00E36DD2" w:rsidRPr="00995099">
        <w:rPr>
          <w:rFonts w:ascii="Times New Roman" w:hAnsi="Times New Roman" w:cs="Times New Roman"/>
          <w:sz w:val="28"/>
          <w:szCs w:val="28"/>
          <w:lang w:eastAsia="ru-RU"/>
        </w:rPr>
        <w:t xml:space="preserve">Текущая аттестация проводится с целью контроля качества освоения конкретной темы или раздела по учебному предмету. </w:t>
      </w:r>
    </w:p>
    <w:p w:rsidR="00084733" w:rsidRPr="00995099" w:rsidRDefault="00E36DD2" w:rsidP="009950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5099">
        <w:rPr>
          <w:rFonts w:ascii="Times New Roman" w:hAnsi="Times New Roman" w:cs="Times New Roman"/>
          <w:sz w:val="28"/>
          <w:szCs w:val="28"/>
          <w:lang w:eastAsia="ru-RU"/>
        </w:rPr>
        <w:t>Средства текущего контроля успеваемости: устные опросы, просмотры учебных творческих работ за счет аудиторного времени на предмет.</w:t>
      </w:r>
    </w:p>
    <w:p w:rsidR="00084733" w:rsidRPr="00995099" w:rsidRDefault="00084733" w:rsidP="00995099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995099">
        <w:rPr>
          <w:rFonts w:ascii="Times New Roman" w:hAnsi="Times New Roman" w:cs="Times New Roman"/>
          <w:color w:val="303030"/>
          <w:sz w:val="28"/>
          <w:szCs w:val="28"/>
        </w:rPr>
        <w:lastRenderedPageBreak/>
        <w:t>После каждого занятия проводится просмотр работ учеников, анализ, обсуждение всех нюансов ведения работы, даются индивидуальные рекомендации.</w:t>
      </w:r>
    </w:p>
    <w:p w:rsidR="00E36DD2" w:rsidRDefault="00E36DD2" w:rsidP="0025472E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промежуточной аттестации: </w:t>
      </w:r>
    </w:p>
    <w:p w:rsidR="007D0499" w:rsidRDefault="00E36DD2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творческих работ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13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="00FB2413" w:rsidRPr="00F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работ проводится во внеаудиторное время.</w:t>
      </w:r>
    </w:p>
    <w:p w:rsidR="00E36DD2" w:rsidRPr="005E1346" w:rsidRDefault="007D0499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полугодия учебного года по каждому учебному предмету выставляются оценки.</w:t>
      </w:r>
      <w:r w:rsidR="00E36DD2"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D2" w:rsidRPr="002547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978EC" w:rsidRPr="006978EC" w:rsidRDefault="006978EC" w:rsidP="00E36DD2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и промежуточной аттестации выставляются оценки: «отлично», «хорошо», «удовлетворительно».</w:t>
      </w:r>
    </w:p>
    <w:p w:rsidR="0025472E" w:rsidRPr="0025472E" w:rsidRDefault="0025472E" w:rsidP="00FB2413">
      <w:pPr>
        <w:tabs>
          <w:tab w:val="left" w:pos="709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25472E" w:rsidRDefault="0025472E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 не предусмотрена. </w:t>
      </w:r>
    </w:p>
    <w:p w:rsidR="00A2131A" w:rsidRDefault="00A2131A" w:rsidP="00FB2413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p w:rsidR="00873FC7" w:rsidRPr="00873FC7" w:rsidRDefault="00873FC7" w:rsidP="00873FC7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2662"/>
        <w:gridCol w:w="3507"/>
      </w:tblGrid>
      <w:tr w:rsidR="00873FC7" w:rsidRPr="00873FC7" w:rsidTr="00873FC7">
        <w:tc>
          <w:tcPr>
            <w:tcW w:w="1700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учебных помещений</w:t>
            </w:r>
          </w:p>
        </w:tc>
        <w:tc>
          <w:tcPr>
            <w:tcW w:w="1424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1876" w:type="pct"/>
          </w:tcPr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Наименование оборудования,</w:t>
            </w:r>
          </w:p>
          <w:p w:rsidR="00873FC7" w:rsidRPr="00873FC7" w:rsidRDefault="00873FC7" w:rsidP="00873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>материалов и инструментов для занятий, программного обеспечения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 или ноутбук, проектор, экран, </w:t>
            </w:r>
            <w:r w:rsidRPr="00873FC7">
              <w:rPr>
                <w:rFonts w:ascii="Times New Roman" w:eastAsia="Times New Roman" w:hAnsi="Times New Roman" w:cs="Times New Roman"/>
                <w:lang w:val="en-US" w:eastAsia="ru-RU"/>
              </w:rPr>
              <w:t>Windows</w:t>
            </w:r>
            <w:r w:rsidRPr="00873F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73FC7">
              <w:rPr>
                <w:rFonts w:ascii="Times New Roman" w:eastAsia="Times New Roman" w:hAnsi="Times New Roman" w:cs="Times New Roman"/>
                <w:lang w:val="en-US" w:eastAsia="ru-RU"/>
              </w:rPr>
              <w:t>MSOffice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 для занятий: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Живопись/ДПИ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Рисунок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- Макетирование</w:t>
            </w:r>
          </w:p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Бумага формата А</w:t>
            </w:r>
            <w:proofErr w:type="gramStart"/>
            <w:r w:rsidRPr="00873FC7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Pr="00873FC7">
              <w:rPr>
                <w:rFonts w:ascii="Times New Roman" w:eastAsia="Calibri" w:hAnsi="Times New Roman" w:cs="Times New Roman"/>
              </w:rPr>
              <w:t>, А3,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краски акварельные, гуашевые, тушь,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цветная бумага, клей ПВА,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кисти, простые карандаши, цветные карандаши, ножницы, резак.</w:t>
            </w:r>
          </w:p>
        </w:tc>
      </w:tr>
      <w:tr w:rsidR="00873FC7" w:rsidRPr="00873FC7" w:rsidTr="00873FC7">
        <w:trPr>
          <w:trHeight w:val="470"/>
        </w:trPr>
        <w:tc>
          <w:tcPr>
            <w:tcW w:w="1700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Учебная аудитория для занятий керамикой</w:t>
            </w:r>
          </w:p>
        </w:tc>
        <w:tc>
          <w:tcPr>
            <w:tcW w:w="1424" w:type="pct"/>
            <w:vAlign w:val="center"/>
          </w:tcPr>
          <w:p w:rsidR="00873FC7" w:rsidRPr="00873FC7" w:rsidRDefault="00873FC7" w:rsidP="00873F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3FC7">
              <w:rPr>
                <w:rFonts w:ascii="Times New Roman" w:eastAsia="Times New Roman" w:hAnsi="Times New Roman" w:cs="Times New Roman"/>
                <w:bCs/>
                <w:lang w:eastAsia="ru-RU"/>
              </w:rPr>
              <w:t>Теоретические и практические занятия</w:t>
            </w:r>
          </w:p>
        </w:tc>
        <w:tc>
          <w:tcPr>
            <w:tcW w:w="1876" w:type="pct"/>
            <w:vAlign w:val="center"/>
          </w:tcPr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>Печь для обжига керамики.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 xml:space="preserve">Пластилин, глина для лепки, 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 xml:space="preserve">краски для керамики, </w:t>
            </w:r>
          </w:p>
          <w:p w:rsidR="00873FC7" w:rsidRPr="00873FC7" w:rsidRDefault="00873FC7" w:rsidP="00873FC7">
            <w:pPr>
              <w:tabs>
                <w:tab w:val="left" w:pos="993"/>
              </w:tabs>
              <w:spacing w:after="0" w:line="240" w:lineRule="auto"/>
              <w:ind w:left="10"/>
              <w:contextualSpacing/>
              <w:rPr>
                <w:rFonts w:ascii="Times New Roman" w:eastAsia="Calibri" w:hAnsi="Times New Roman" w:cs="Times New Roman"/>
              </w:rPr>
            </w:pPr>
            <w:r w:rsidRPr="00873FC7">
              <w:rPr>
                <w:rFonts w:ascii="Times New Roman" w:eastAsia="Calibri" w:hAnsi="Times New Roman" w:cs="Times New Roman"/>
              </w:rPr>
              <w:t xml:space="preserve">кисти, </w:t>
            </w:r>
            <w:proofErr w:type="spellStart"/>
            <w:r w:rsidRPr="00873FC7">
              <w:rPr>
                <w:rFonts w:ascii="Times New Roman" w:eastAsia="Calibri" w:hAnsi="Times New Roman" w:cs="Times New Roman"/>
              </w:rPr>
              <w:t>спонжи</w:t>
            </w:r>
            <w:proofErr w:type="spellEnd"/>
            <w:r w:rsidRPr="00873FC7">
              <w:rPr>
                <w:rFonts w:ascii="Times New Roman" w:eastAsia="Calibri" w:hAnsi="Times New Roman" w:cs="Times New Roman"/>
              </w:rPr>
              <w:t>, губки, стеки, доски.</w:t>
            </w:r>
          </w:p>
        </w:tc>
      </w:tr>
    </w:tbl>
    <w:p w:rsidR="00EC7559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8A7BF5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>Программа составлена в соответствии с возрастными возможностями и учетом уровня развития детей.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формирования ценностных ориентаций детей </w:t>
      </w:r>
      <w:r w:rsidR="00873FC7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54503E">
        <w:rPr>
          <w:rFonts w:ascii="Times New Roman" w:hAnsi="Times New Roman" w:cs="Times New Roman"/>
          <w:sz w:val="28"/>
          <w:szCs w:val="28"/>
        </w:rPr>
        <w:t>школьного</w:t>
      </w:r>
      <w:r w:rsidR="00F439DF">
        <w:rPr>
          <w:rFonts w:ascii="Times New Roman" w:hAnsi="Times New Roman" w:cs="Times New Roman"/>
          <w:sz w:val="28"/>
          <w:szCs w:val="28"/>
        </w:rPr>
        <w:t xml:space="preserve"> возраста  учитывает возрастные и психологические возможности ребенка. </w:t>
      </w:r>
    </w:p>
    <w:p w:rsidR="00F439DF" w:rsidRDefault="00F439DF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накопления учащимися знаний, умений и навыков художественной деятельности соответствует принципу </w:t>
      </w:r>
      <w:r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9CD" w:rsidRDefault="003C6336" w:rsidP="003C6336">
      <w:pPr>
        <w:jc w:val="both"/>
        <w:rPr>
          <w:sz w:val="28"/>
          <w:szCs w:val="28"/>
        </w:rPr>
      </w:pPr>
      <w:r w:rsidRPr="003C6336">
        <w:rPr>
          <w:rFonts w:ascii="Times New Roman" w:hAnsi="Times New Roman" w:cs="Times New Roman"/>
          <w:bCs/>
          <w:sz w:val="28"/>
          <w:szCs w:val="28"/>
        </w:rPr>
        <w:t>Важен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еще один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-</w:t>
      </w:r>
      <w:r w:rsidRPr="003C6336">
        <w:rPr>
          <w:rFonts w:ascii="Times New Roman" w:hAnsi="Times New Roman" w:cs="Times New Roman"/>
          <w:bCs/>
          <w:sz w:val="28"/>
          <w:szCs w:val="28"/>
        </w:rPr>
        <w:t xml:space="preserve"> «от знаний к творчеству».</w:t>
      </w:r>
      <w:r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39DF">
        <w:rPr>
          <w:rFonts w:ascii="Times New Roman" w:hAnsi="Times New Roman" w:cs="Times New Roman"/>
          <w:sz w:val="28"/>
          <w:szCs w:val="28"/>
        </w:rPr>
        <w:t xml:space="preserve">Любое творческое задание обязательно начинается с информации, будь то посещение музея, экскурсия по городу, показ </w:t>
      </w:r>
      <w:r>
        <w:rPr>
          <w:rFonts w:ascii="Times New Roman" w:hAnsi="Times New Roman" w:cs="Times New Roman"/>
          <w:sz w:val="28"/>
          <w:szCs w:val="28"/>
        </w:rPr>
        <w:t>видеофильма</w:t>
      </w:r>
      <w:r w:rsidRPr="00F439DF">
        <w:rPr>
          <w:rFonts w:ascii="Times New Roman" w:hAnsi="Times New Roman" w:cs="Times New Roman"/>
          <w:sz w:val="28"/>
          <w:szCs w:val="28"/>
        </w:rPr>
        <w:t xml:space="preserve">, книг, либо </w:t>
      </w:r>
      <w:r w:rsidR="006539CD">
        <w:rPr>
          <w:rFonts w:ascii="Times New Roman" w:hAnsi="Times New Roman" w:cs="Times New Roman"/>
          <w:sz w:val="28"/>
          <w:szCs w:val="28"/>
        </w:rPr>
        <w:t>беседа</w:t>
      </w:r>
      <w:r w:rsidRPr="00F439DF">
        <w:rPr>
          <w:rFonts w:ascii="Times New Roman" w:hAnsi="Times New Roman" w:cs="Times New Roman"/>
          <w:sz w:val="28"/>
          <w:szCs w:val="28"/>
        </w:rPr>
        <w:t xml:space="preserve"> по затрагиваемой теме. После полученной информации начинается творческая работа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9DF">
        <w:rPr>
          <w:rFonts w:ascii="Times New Roman" w:hAnsi="Times New Roman" w:cs="Times New Roman"/>
          <w:sz w:val="28"/>
          <w:szCs w:val="28"/>
        </w:rPr>
        <w:t xml:space="preserve">  </w:t>
      </w:r>
      <w:r w:rsidR="006539CD">
        <w:rPr>
          <w:rFonts w:ascii="Times New Roman" w:hAnsi="Times New Roman" w:cs="Times New Roman"/>
          <w:sz w:val="28"/>
          <w:szCs w:val="28"/>
        </w:rPr>
        <w:t xml:space="preserve">Ученик  осознает 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себя в роли созидателя, </w:t>
      </w:r>
      <w:r w:rsidR="006539C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539CD" w:rsidRPr="006539CD">
        <w:rPr>
          <w:rFonts w:ascii="Times New Roman" w:hAnsi="Times New Roman" w:cs="Times New Roman"/>
          <w:sz w:val="28"/>
          <w:szCs w:val="28"/>
        </w:rPr>
        <w:lastRenderedPageBreak/>
        <w:t>переход от пассивного, созерцательного отношения к окружающему миру, от повторения и копирования действительности, к активному, творческому отношению к ней</w:t>
      </w:r>
      <w:r w:rsidR="006539CD">
        <w:rPr>
          <w:rFonts w:ascii="Times New Roman" w:hAnsi="Times New Roman" w:cs="Times New Roman"/>
          <w:sz w:val="28"/>
          <w:szCs w:val="28"/>
        </w:rPr>
        <w:t>. Это</w:t>
      </w:r>
      <w:r w:rsidR="006539CD" w:rsidRPr="006539CD">
        <w:rPr>
          <w:rFonts w:ascii="Times New Roman" w:hAnsi="Times New Roman" w:cs="Times New Roman"/>
          <w:sz w:val="28"/>
          <w:szCs w:val="28"/>
        </w:rPr>
        <w:t xml:space="preserve"> является базисным психолого-педагогическим основанием программы.</w:t>
      </w:r>
      <w:r w:rsidR="006539CD" w:rsidRPr="006539CD">
        <w:rPr>
          <w:sz w:val="28"/>
          <w:szCs w:val="28"/>
        </w:rPr>
        <w:t xml:space="preserve"> 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>Преподаватель в своей работе опирается на деятельный характер личности ребенка, познанию отведена достаточно ограниченная роль: оно является лишь стартом для последующего обучения навыкам в процессе творческой работы.</w:t>
      </w:r>
    </w:p>
    <w:p w:rsidR="002E08B0" w:rsidRDefault="003C6336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тличительной особенностью программы является её вариативность. Задания </w:t>
      </w:r>
      <w:r w:rsidR="00882DB1">
        <w:rPr>
          <w:rFonts w:ascii="Times New Roman" w:hAnsi="Times New Roman" w:cs="Times New Roman"/>
          <w:sz w:val="28"/>
          <w:szCs w:val="28"/>
        </w:rPr>
        <w:t>дисциплин</w:t>
      </w:r>
      <w:r w:rsidR="00882DB1" w:rsidRPr="00882DB1">
        <w:rPr>
          <w:rFonts w:ascii="Times New Roman" w:hAnsi="Times New Roman" w:cs="Times New Roman"/>
          <w:sz w:val="28"/>
          <w:szCs w:val="28"/>
        </w:rPr>
        <w:t>, одинаковые по теме, технике, размеру работы формулируются так, чтобы дать возможность получить множество индивидуальных разнообразных решений, обусловленных индивидуальными особенностями учеников. Вариативность программы проявляется так же в том, что формулировка тем даёт возможность творчески подходит</w:t>
      </w:r>
      <w:r w:rsidR="00882DB1">
        <w:rPr>
          <w:rFonts w:ascii="Times New Roman" w:hAnsi="Times New Roman" w:cs="Times New Roman"/>
          <w:sz w:val="28"/>
          <w:szCs w:val="28"/>
        </w:rPr>
        <w:t>ь</w:t>
      </w:r>
      <w:r w:rsidR="00882DB1" w:rsidRPr="00882DB1">
        <w:rPr>
          <w:rFonts w:ascii="Times New Roman" w:hAnsi="Times New Roman" w:cs="Times New Roman"/>
          <w:sz w:val="28"/>
          <w:szCs w:val="28"/>
        </w:rPr>
        <w:t xml:space="preserve"> к предметному наполнению курса, внося в него особенности природы, культуры, национального колорита разных </w:t>
      </w:r>
      <w:r w:rsidR="00915396">
        <w:rPr>
          <w:rFonts w:ascii="Times New Roman" w:hAnsi="Times New Roman" w:cs="Times New Roman"/>
          <w:sz w:val="28"/>
          <w:szCs w:val="28"/>
        </w:rPr>
        <w:t xml:space="preserve">стран мира и разных </w:t>
      </w:r>
      <w:r w:rsidR="00882DB1" w:rsidRPr="00882DB1">
        <w:rPr>
          <w:rFonts w:ascii="Times New Roman" w:hAnsi="Times New Roman" w:cs="Times New Roman"/>
          <w:sz w:val="28"/>
          <w:szCs w:val="28"/>
        </w:rPr>
        <w:t>регионов нашей страны</w:t>
      </w:r>
      <w:r w:rsidR="00915396">
        <w:rPr>
          <w:rFonts w:ascii="Times New Roman" w:hAnsi="Times New Roman" w:cs="Times New Roman"/>
          <w:sz w:val="28"/>
          <w:szCs w:val="28"/>
        </w:rPr>
        <w:t>.</w:t>
      </w:r>
    </w:p>
    <w:p w:rsidR="006A0374" w:rsidRDefault="006A0374" w:rsidP="006A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ресурсы: </w:t>
      </w:r>
      <w:bookmarkStart w:id="0" w:name="_GoBack"/>
      <w:bookmarkEnd w:id="0"/>
    </w:p>
    <w:p w:rsidR="006A0374" w:rsidRPr="006A0374" w:rsidRDefault="006A0374" w:rsidP="006A0374">
      <w:pPr>
        <w:tabs>
          <w:tab w:val="left" w:pos="993"/>
          <w:tab w:val="center" w:pos="4677"/>
        </w:tabs>
        <w:spacing w:after="0" w:line="360" w:lineRule="auto"/>
        <w:ind w:left="34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A0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Сборник книг по работе с глиной, керамикой, гончарное дело </w:t>
      </w:r>
    </w:p>
    <w:p w:rsidR="006A0374" w:rsidRPr="006A0374" w:rsidRDefault="00A42970" w:rsidP="006A0374">
      <w:pPr>
        <w:tabs>
          <w:tab w:val="left" w:pos="993"/>
          <w:tab w:val="center" w:pos="4677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hyperlink r:id="rId7" w:history="1">
        <w:r w:rsidR="006A0374" w:rsidRPr="000802E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https://vk.com/wall-78559590_84284</w:t>
        </w:r>
      </w:hyperlink>
    </w:p>
    <w:p w:rsidR="006A0374" w:rsidRPr="006A0374" w:rsidRDefault="006A0374" w:rsidP="006A0374">
      <w:pPr>
        <w:tabs>
          <w:tab w:val="left" w:pos="993"/>
        </w:tabs>
        <w:spacing w:after="160" w:line="360" w:lineRule="auto"/>
        <w:ind w:left="34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A0374">
        <w:rPr>
          <w:rFonts w:ascii="Times New Roman" w:eastAsia="Calibri" w:hAnsi="Times New Roman" w:cs="Times New Roman"/>
          <w:sz w:val="28"/>
          <w:szCs w:val="28"/>
        </w:rPr>
        <w:t xml:space="preserve">Единственный в мире музей архитектурной художественной керамики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hyperlink r:id="rId8" w:history="1">
        <w:r w:rsidRPr="006A037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https://www.keramarch.ru/</w:t>
        </w:r>
      </w:hyperlink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873FC7" w:rsidRDefault="00873FC7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1. Алексеев С. “О колорите” – М.: Изд. “Изобразительное искусство”, 1974</w:t>
      </w:r>
      <w:r w:rsidR="00152931">
        <w:rPr>
          <w:rFonts w:ascii="Times New Roman" w:hAnsi="Times New Roman" w:cs="Times New Roman"/>
          <w:sz w:val="28"/>
          <w:szCs w:val="28"/>
        </w:rPr>
        <w:t>,-176с.,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Баткус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М. Рисунок. – М.: ООО Изд. АСТ, 2009</w:t>
      </w:r>
      <w:r w:rsidR="00152931">
        <w:rPr>
          <w:rFonts w:ascii="Times New Roman" w:hAnsi="Times New Roman" w:cs="Times New Roman"/>
          <w:sz w:val="28"/>
          <w:szCs w:val="28"/>
        </w:rPr>
        <w:t>,-32с.,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3.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>Величко Н. Русская роспись. Техника, приёмы, изделия. Энциклопедия. – М.: АСТ-пресс, 1999</w:t>
      </w:r>
      <w:r w:rsidR="00152931">
        <w:rPr>
          <w:rFonts w:ascii="Times New Roman" w:hAnsi="Times New Roman" w:cs="Times New Roman"/>
          <w:sz w:val="28"/>
          <w:szCs w:val="28"/>
        </w:rPr>
        <w:t>,-174с.,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Галкина Т.В. Музейно-краеведческая практика: основы музееведения, краеведения и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экскурсоведения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>. Учебно-методическое пособие. — Томск: ТГПУ, 2009</w:t>
      </w:r>
      <w:r w:rsidR="007F3AE7" w:rsidRPr="00C41F8E">
        <w:rPr>
          <w:rFonts w:ascii="Times New Roman" w:hAnsi="Times New Roman" w:cs="Times New Roman"/>
          <w:sz w:val="28"/>
          <w:szCs w:val="28"/>
        </w:rPr>
        <w:t>;</w:t>
      </w:r>
      <w:r w:rsidR="00152931">
        <w:rPr>
          <w:rFonts w:ascii="Times New Roman" w:hAnsi="Times New Roman" w:cs="Times New Roman"/>
          <w:sz w:val="28"/>
          <w:szCs w:val="28"/>
        </w:rPr>
        <w:t>-156с.,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>Галкина, Т.В. Музееведение: детский музей. Учебно-методическое пособие. – Томск: ТГПУ, 2004</w:t>
      </w:r>
      <w:r>
        <w:rPr>
          <w:rFonts w:ascii="Times New Roman" w:hAnsi="Times New Roman" w:cs="Times New Roman"/>
          <w:sz w:val="28"/>
          <w:szCs w:val="28"/>
        </w:rPr>
        <w:t>;</w:t>
      </w:r>
      <w:r w:rsidR="00152931">
        <w:rPr>
          <w:rFonts w:ascii="Times New Roman" w:hAnsi="Times New Roman" w:cs="Times New Roman"/>
          <w:sz w:val="28"/>
          <w:szCs w:val="28"/>
        </w:rPr>
        <w:t>-32с.,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AE2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F7AE2" w:rsidRPr="00C41F8E">
        <w:rPr>
          <w:rFonts w:ascii="Times New Roman" w:hAnsi="Times New Roman" w:cs="Times New Roman"/>
          <w:sz w:val="28"/>
          <w:szCs w:val="28"/>
        </w:rPr>
        <w:t>Голубева О.Л. Основы композиции " – М.: Изобразительное искусство" 2001;</w:t>
      </w:r>
      <w:r w:rsidR="00152931">
        <w:rPr>
          <w:rFonts w:ascii="Times New Roman" w:hAnsi="Times New Roman" w:cs="Times New Roman"/>
          <w:sz w:val="28"/>
          <w:szCs w:val="28"/>
        </w:rPr>
        <w:t>-120с.,</w:t>
      </w:r>
    </w:p>
    <w:p w:rsidR="00F25425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7.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Дюбоск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Дуг, Как рисовать перспективу. – Минск: Попурри Минск, 2001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152931">
        <w:rPr>
          <w:rFonts w:ascii="Times New Roman" w:hAnsi="Times New Roman" w:cs="Times New Roman"/>
          <w:sz w:val="28"/>
          <w:szCs w:val="28"/>
        </w:rPr>
        <w:t>-64с.,</w:t>
      </w:r>
    </w:p>
    <w:p w:rsidR="00F25425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25425" w:rsidRPr="00C41F8E">
        <w:rPr>
          <w:rFonts w:ascii="Times New Roman" w:hAnsi="Times New Roman" w:cs="Times New Roman"/>
          <w:sz w:val="28"/>
          <w:szCs w:val="28"/>
        </w:rPr>
        <w:t>Заева-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Бурдонская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Е.А., Курасов С.В.   Формообразование в дизайне среды</w:t>
      </w:r>
      <w:r w:rsidR="00152931">
        <w:rPr>
          <w:rFonts w:ascii="Times New Roman" w:hAnsi="Times New Roman" w:cs="Times New Roman"/>
          <w:sz w:val="28"/>
          <w:szCs w:val="28"/>
        </w:rPr>
        <w:t>: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152931">
        <w:rPr>
          <w:rFonts w:ascii="Times New Roman" w:hAnsi="Times New Roman" w:cs="Times New Roman"/>
          <w:sz w:val="28"/>
          <w:szCs w:val="28"/>
        </w:rPr>
        <w:t>м</w:t>
      </w:r>
      <w:r w:rsidR="00F25425" w:rsidRPr="00C41F8E">
        <w:rPr>
          <w:rFonts w:ascii="Times New Roman" w:hAnsi="Times New Roman" w:cs="Times New Roman"/>
          <w:sz w:val="28"/>
          <w:szCs w:val="28"/>
        </w:rPr>
        <w:t>етод стилизации</w:t>
      </w:r>
      <w:r w:rsidR="00152931">
        <w:rPr>
          <w:rFonts w:ascii="Times New Roman" w:hAnsi="Times New Roman" w:cs="Times New Roman"/>
          <w:sz w:val="28"/>
          <w:szCs w:val="28"/>
        </w:rPr>
        <w:t>: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152931">
        <w:rPr>
          <w:rFonts w:ascii="Times New Roman" w:hAnsi="Times New Roman" w:cs="Times New Roman"/>
          <w:sz w:val="28"/>
          <w:szCs w:val="28"/>
        </w:rPr>
        <w:t>п</w:t>
      </w:r>
      <w:r w:rsidR="00F25425" w:rsidRPr="00C41F8E">
        <w:rPr>
          <w:rFonts w:ascii="Times New Roman" w:hAnsi="Times New Roman" w:cs="Times New Roman"/>
          <w:sz w:val="28"/>
          <w:szCs w:val="28"/>
        </w:rPr>
        <w:t>ропедевтический курс.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25425" w:rsidRPr="00C41F8E">
        <w:rPr>
          <w:rFonts w:ascii="Times New Roman" w:hAnsi="Times New Roman" w:cs="Times New Roman"/>
          <w:sz w:val="28"/>
          <w:szCs w:val="28"/>
        </w:rPr>
        <w:t>М.:, МГХП</w:t>
      </w:r>
      <w:r w:rsidR="00152931">
        <w:rPr>
          <w:rFonts w:ascii="Times New Roman" w:hAnsi="Times New Roman" w:cs="Times New Roman"/>
          <w:sz w:val="28"/>
          <w:szCs w:val="28"/>
        </w:rPr>
        <w:t>У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им. С.Г. Строганова, 200</w:t>
      </w:r>
      <w:r w:rsidR="00152931">
        <w:rPr>
          <w:rFonts w:ascii="Times New Roman" w:hAnsi="Times New Roman" w:cs="Times New Roman"/>
          <w:sz w:val="28"/>
          <w:szCs w:val="28"/>
        </w:rPr>
        <w:t>8</w:t>
      </w:r>
      <w:r w:rsidR="00F25425" w:rsidRPr="00C41F8E">
        <w:rPr>
          <w:rFonts w:ascii="Times New Roman" w:hAnsi="Times New Roman" w:cs="Times New Roman"/>
          <w:sz w:val="28"/>
          <w:szCs w:val="28"/>
        </w:rPr>
        <w:t>;</w:t>
      </w:r>
      <w:r w:rsidR="00152931">
        <w:rPr>
          <w:rFonts w:ascii="Times New Roman" w:hAnsi="Times New Roman" w:cs="Times New Roman"/>
          <w:sz w:val="28"/>
          <w:szCs w:val="28"/>
        </w:rPr>
        <w:t>-229с.,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>Кузина В.С. Программы для общеобразовательных школ, гимназий, лицеев. Изобразительное искусство. - М.: Дрофа, 1999</w:t>
      </w:r>
      <w:r>
        <w:rPr>
          <w:rFonts w:ascii="Times New Roman" w:hAnsi="Times New Roman" w:cs="Times New Roman"/>
          <w:sz w:val="28"/>
          <w:szCs w:val="28"/>
        </w:rPr>
        <w:t>;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152931">
        <w:rPr>
          <w:rFonts w:ascii="Times New Roman" w:hAnsi="Times New Roman" w:cs="Times New Roman"/>
          <w:sz w:val="28"/>
          <w:szCs w:val="28"/>
        </w:rPr>
        <w:t>-46с.,</w:t>
      </w:r>
    </w:p>
    <w:p w:rsidR="003C27DD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</w:t>
      </w:r>
      <w:r w:rsidR="00C41F8E">
        <w:rPr>
          <w:rFonts w:ascii="Times New Roman" w:hAnsi="Times New Roman" w:cs="Times New Roman"/>
          <w:sz w:val="28"/>
          <w:szCs w:val="28"/>
        </w:rPr>
        <w:t>0</w:t>
      </w:r>
      <w:r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Е.И. Искусство и ты. - М.: Просвещение, 2000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152931">
        <w:rPr>
          <w:rFonts w:ascii="Times New Roman" w:hAnsi="Times New Roman" w:cs="Times New Roman"/>
          <w:sz w:val="28"/>
          <w:szCs w:val="28"/>
        </w:rPr>
        <w:t>-143с.,</w:t>
      </w:r>
    </w:p>
    <w:p w:rsidR="00F25425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Кулебякин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Г.И. Рисунок и основы композиции. М.: Высшая школа, 1978;</w:t>
      </w:r>
      <w:r w:rsidR="00152931">
        <w:rPr>
          <w:rFonts w:ascii="Times New Roman" w:hAnsi="Times New Roman" w:cs="Times New Roman"/>
          <w:sz w:val="28"/>
          <w:szCs w:val="28"/>
        </w:rPr>
        <w:t>-119с.,</w:t>
      </w:r>
    </w:p>
    <w:p w:rsidR="00F25425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25425" w:rsidRPr="00C41F8E">
        <w:rPr>
          <w:rFonts w:ascii="Times New Roman" w:hAnsi="Times New Roman" w:cs="Times New Roman"/>
          <w:sz w:val="28"/>
          <w:szCs w:val="28"/>
        </w:rPr>
        <w:t>Логвиненко Г.М  "Декоративная композиция"- М.:, "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>" 200</w:t>
      </w:r>
      <w:r w:rsidR="00152931">
        <w:rPr>
          <w:rFonts w:ascii="Times New Roman" w:hAnsi="Times New Roman" w:cs="Times New Roman"/>
          <w:sz w:val="28"/>
          <w:szCs w:val="28"/>
        </w:rPr>
        <w:t>5</w:t>
      </w:r>
      <w:r w:rsidR="00F25425" w:rsidRPr="00C41F8E">
        <w:rPr>
          <w:rFonts w:ascii="Times New Roman" w:hAnsi="Times New Roman" w:cs="Times New Roman"/>
          <w:sz w:val="28"/>
          <w:szCs w:val="28"/>
        </w:rPr>
        <w:t>;</w:t>
      </w:r>
      <w:r w:rsidR="00152931">
        <w:rPr>
          <w:rFonts w:ascii="Times New Roman" w:hAnsi="Times New Roman" w:cs="Times New Roman"/>
          <w:sz w:val="28"/>
          <w:szCs w:val="28"/>
        </w:rPr>
        <w:t>-144с.,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29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Марков П. “Об акварели или живописи водяными красками”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М.:  Московская специализированная школа акварели Сергея 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Андрияки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, 2003;</w:t>
      </w:r>
      <w:r w:rsidR="00152931">
        <w:rPr>
          <w:rFonts w:ascii="Times New Roman" w:hAnsi="Times New Roman" w:cs="Times New Roman"/>
          <w:sz w:val="28"/>
          <w:szCs w:val="28"/>
        </w:rPr>
        <w:t>-192с.,</w:t>
      </w:r>
    </w:p>
    <w:p w:rsidR="008B1B8C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</w:t>
      </w:r>
      <w:r w:rsidR="00152931">
        <w:rPr>
          <w:rFonts w:ascii="Times New Roman" w:hAnsi="Times New Roman" w:cs="Times New Roman"/>
          <w:sz w:val="28"/>
          <w:szCs w:val="28"/>
        </w:rPr>
        <w:t>4</w:t>
      </w:r>
      <w:r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7DD" w:rsidRPr="00C41F8E">
        <w:rPr>
          <w:rFonts w:ascii="Times New Roman" w:hAnsi="Times New Roman" w:cs="Times New Roman"/>
          <w:sz w:val="28"/>
          <w:szCs w:val="28"/>
        </w:rPr>
        <w:t>Кимон</w:t>
      </w:r>
      <w:proofErr w:type="spellEnd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 Н. Естественный путь к рисованию. – Минск</w:t>
      </w:r>
      <w:proofErr w:type="gramStart"/>
      <w:r w:rsidR="003C27DD" w:rsidRPr="00C41F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C27DD" w:rsidRPr="00C41F8E">
        <w:rPr>
          <w:rFonts w:ascii="Times New Roman" w:hAnsi="Times New Roman" w:cs="Times New Roman"/>
          <w:sz w:val="28"/>
          <w:szCs w:val="28"/>
        </w:rPr>
        <w:t>Попурри Минск, 200</w:t>
      </w:r>
      <w:r w:rsidR="00152931">
        <w:rPr>
          <w:rFonts w:ascii="Times New Roman" w:hAnsi="Times New Roman" w:cs="Times New Roman"/>
          <w:sz w:val="28"/>
          <w:szCs w:val="28"/>
        </w:rPr>
        <w:t>3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152931">
        <w:rPr>
          <w:rFonts w:ascii="Times New Roman" w:hAnsi="Times New Roman" w:cs="Times New Roman"/>
          <w:sz w:val="28"/>
          <w:szCs w:val="28"/>
        </w:rPr>
        <w:t>-207с.,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7DD" w:rsidRPr="00C41F8E" w:rsidRDefault="0093553D" w:rsidP="00C41F8E">
      <w:pPr>
        <w:rPr>
          <w:rFonts w:ascii="Times New Roman" w:hAnsi="Times New Roman" w:cs="Times New Roman"/>
          <w:sz w:val="28"/>
          <w:szCs w:val="28"/>
        </w:rPr>
      </w:pPr>
      <w:r w:rsidRPr="00C41F8E">
        <w:rPr>
          <w:rFonts w:ascii="Times New Roman" w:hAnsi="Times New Roman" w:cs="Times New Roman"/>
          <w:sz w:val="28"/>
          <w:szCs w:val="28"/>
        </w:rPr>
        <w:t>1</w:t>
      </w:r>
      <w:r w:rsidR="00152931">
        <w:rPr>
          <w:rFonts w:ascii="Times New Roman" w:hAnsi="Times New Roman" w:cs="Times New Roman"/>
          <w:sz w:val="28"/>
          <w:szCs w:val="28"/>
        </w:rPr>
        <w:t>5</w:t>
      </w:r>
      <w:r w:rsidRPr="00C41F8E">
        <w:rPr>
          <w:rFonts w:ascii="Times New Roman" w:hAnsi="Times New Roman" w:cs="Times New Roman"/>
          <w:sz w:val="28"/>
          <w:szCs w:val="28"/>
        </w:rPr>
        <w:t>.</w:t>
      </w:r>
      <w:r w:rsid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Коваль О. 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Сенин   В. </w:t>
      </w:r>
      <w:r w:rsidR="003C27DD" w:rsidRPr="00C41F8E">
        <w:rPr>
          <w:rFonts w:ascii="Times New Roman" w:hAnsi="Times New Roman" w:cs="Times New Roman"/>
          <w:sz w:val="28"/>
          <w:szCs w:val="28"/>
        </w:rPr>
        <w:t>Школа рисунка карандашом. – М.: БММ, 2007</w:t>
      </w:r>
      <w:r w:rsidR="00C41F8E">
        <w:rPr>
          <w:rFonts w:ascii="Times New Roman" w:hAnsi="Times New Roman" w:cs="Times New Roman"/>
          <w:sz w:val="28"/>
          <w:szCs w:val="28"/>
        </w:rPr>
        <w:t>;</w:t>
      </w:r>
      <w:r w:rsidR="003C27DD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152931">
        <w:rPr>
          <w:rFonts w:ascii="Times New Roman" w:hAnsi="Times New Roman" w:cs="Times New Roman"/>
          <w:sz w:val="28"/>
          <w:szCs w:val="28"/>
        </w:rPr>
        <w:t>-109с.,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29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“Полный курс живописи и рисунка. Живопись акварелью, маркерами, акриловыми красками и гуашью”. – СПб Дистрибьютор в Росс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”, 1992; </w:t>
      </w:r>
      <w:r w:rsidR="00152931">
        <w:rPr>
          <w:rFonts w:ascii="Times New Roman" w:hAnsi="Times New Roman" w:cs="Times New Roman"/>
          <w:sz w:val="28"/>
          <w:szCs w:val="28"/>
        </w:rPr>
        <w:t>-128с.,</w:t>
      </w:r>
    </w:p>
    <w:p w:rsidR="00CF55FE" w:rsidRPr="00C41F8E" w:rsidRDefault="00152931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“Полный курс живописи и рисунка. Основы живописи”.- СПб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>Дистрибьютор в России ООО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”, 1994; </w:t>
      </w:r>
      <w:r>
        <w:rPr>
          <w:rFonts w:ascii="Times New Roman" w:hAnsi="Times New Roman" w:cs="Times New Roman"/>
          <w:sz w:val="28"/>
          <w:szCs w:val="28"/>
        </w:rPr>
        <w:t>-127с.,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529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 xml:space="preserve">“Полный курс живописи и рисунка. Живопись пастелью, мелками, 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сангинами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, цветными карандашами</w:t>
      </w:r>
      <w:proofErr w:type="gramStart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.”- </w:t>
      </w:r>
      <w:proofErr w:type="gramEnd"/>
      <w:r w:rsidR="00CF55FE" w:rsidRPr="00C41F8E">
        <w:rPr>
          <w:rFonts w:ascii="Times New Roman" w:hAnsi="Times New Roman" w:cs="Times New Roman"/>
          <w:sz w:val="28"/>
          <w:szCs w:val="28"/>
        </w:rPr>
        <w:t>СПб.: Дистрибьютор в России ООО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 xml:space="preserve">”, 1994; </w:t>
      </w:r>
      <w:r w:rsidR="00152931">
        <w:rPr>
          <w:rFonts w:ascii="Times New Roman" w:hAnsi="Times New Roman" w:cs="Times New Roman"/>
          <w:sz w:val="28"/>
          <w:szCs w:val="28"/>
        </w:rPr>
        <w:t>-116с.,</w:t>
      </w:r>
    </w:p>
    <w:p w:rsidR="00F25425" w:rsidRPr="00C41F8E" w:rsidRDefault="00152931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41F8E">
        <w:rPr>
          <w:rFonts w:ascii="Times New Roman" w:hAnsi="Times New Roman" w:cs="Times New Roman"/>
          <w:sz w:val="28"/>
          <w:szCs w:val="28"/>
        </w:rPr>
        <w:t xml:space="preserve">. </w:t>
      </w:r>
      <w:r w:rsidR="00F25425" w:rsidRPr="00C41F8E">
        <w:rPr>
          <w:rFonts w:ascii="Times New Roman" w:hAnsi="Times New Roman" w:cs="Times New Roman"/>
          <w:sz w:val="28"/>
          <w:szCs w:val="28"/>
        </w:rPr>
        <w:t>Ростовцев Н.И. «Учебный рисунок». М.: Просвещение, 1976;</w:t>
      </w:r>
      <w:r>
        <w:rPr>
          <w:rFonts w:ascii="Times New Roman" w:hAnsi="Times New Roman" w:cs="Times New Roman"/>
          <w:sz w:val="28"/>
          <w:szCs w:val="28"/>
        </w:rPr>
        <w:t>-287с.,</w:t>
      </w:r>
    </w:p>
    <w:p w:rsidR="00CF55FE" w:rsidRPr="00C41F8E" w:rsidRDefault="00C41F8E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29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55FE" w:rsidRPr="00C41F8E">
        <w:rPr>
          <w:rFonts w:ascii="Times New Roman" w:hAnsi="Times New Roman" w:cs="Times New Roman"/>
          <w:sz w:val="28"/>
          <w:szCs w:val="28"/>
        </w:rPr>
        <w:t>Смит С. “Акварель. Полный курс” – М.: Издательство “</w:t>
      </w:r>
      <w:proofErr w:type="spellStart"/>
      <w:r w:rsidR="00CF55FE" w:rsidRPr="00C41F8E">
        <w:rPr>
          <w:rFonts w:ascii="Times New Roman" w:hAnsi="Times New Roman" w:cs="Times New Roman"/>
          <w:sz w:val="28"/>
          <w:szCs w:val="28"/>
        </w:rPr>
        <w:t>Внешсигма</w:t>
      </w:r>
      <w:proofErr w:type="spellEnd"/>
      <w:r w:rsidR="00CF55FE" w:rsidRPr="00C41F8E">
        <w:rPr>
          <w:rFonts w:ascii="Times New Roman" w:hAnsi="Times New Roman" w:cs="Times New Roman"/>
          <w:sz w:val="28"/>
          <w:szCs w:val="28"/>
        </w:rPr>
        <w:t>”, 1998;</w:t>
      </w:r>
      <w:r w:rsidR="00152931">
        <w:rPr>
          <w:rFonts w:ascii="Times New Roman" w:hAnsi="Times New Roman" w:cs="Times New Roman"/>
          <w:sz w:val="28"/>
          <w:szCs w:val="28"/>
        </w:rPr>
        <w:t>-160с.,</w:t>
      </w:r>
    </w:p>
    <w:p w:rsidR="00F25425" w:rsidRPr="00C41F8E" w:rsidRDefault="00CE686F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29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Рузова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Е.И., Курасов С.В. ,Основы композиции в дизайне среды. Практический курс. Учебное пособие.- М.: МГХПА им. С.Г. Строганова, 2010; </w:t>
      </w:r>
      <w:r w:rsidR="00152931">
        <w:rPr>
          <w:rFonts w:ascii="Times New Roman" w:hAnsi="Times New Roman" w:cs="Times New Roman"/>
          <w:sz w:val="28"/>
          <w:szCs w:val="28"/>
        </w:rPr>
        <w:t>-216с.,</w:t>
      </w:r>
    </w:p>
    <w:p w:rsidR="00F25425" w:rsidRPr="00C41F8E" w:rsidRDefault="00CE686F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2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Н.Г., Киселева Т.Ю., Орлова И.Г.  Макетирование. Учебное пособие</w:t>
      </w:r>
      <w:r w:rsidR="00152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425" w:rsidRPr="00C41F8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F25425" w:rsidRPr="00C41F8E">
        <w:rPr>
          <w:rFonts w:ascii="Times New Roman" w:hAnsi="Times New Roman" w:cs="Times New Roman"/>
          <w:sz w:val="28"/>
          <w:szCs w:val="28"/>
        </w:rPr>
        <w:t>.: Издательство «Архитектура - С», 2004;</w:t>
      </w:r>
      <w:r w:rsidR="00152931">
        <w:rPr>
          <w:rFonts w:ascii="Times New Roman" w:hAnsi="Times New Roman" w:cs="Times New Roman"/>
          <w:sz w:val="28"/>
          <w:szCs w:val="28"/>
        </w:rPr>
        <w:t>-96с.,</w:t>
      </w:r>
    </w:p>
    <w:p w:rsidR="00713267" w:rsidRPr="00C41F8E" w:rsidRDefault="00CE686F" w:rsidP="00C41F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29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3553D" w:rsidRPr="00C41F8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>Столяров Б.А. Музейная педагогика в школ</w:t>
      </w:r>
      <w:proofErr w:type="gramStart"/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>е–</w:t>
      </w:r>
      <w:proofErr w:type="gramEnd"/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 xml:space="preserve"> СПб: Государственный     Русский музей, 20</w:t>
      </w:r>
      <w:r w:rsidR="00152931"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52931">
        <w:rPr>
          <w:rFonts w:ascii="Times New Roman" w:hAnsi="Times New Roman" w:cs="Times New Roman"/>
          <w:color w:val="000000"/>
          <w:sz w:val="28"/>
          <w:szCs w:val="28"/>
        </w:rPr>
        <w:t>-315с.,</w:t>
      </w:r>
      <w:r w:rsidR="00713267" w:rsidRPr="00C41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3FC7" w:rsidRPr="00C41F8E" w:rsidRDefault="00CE686F" w:rsidP="00C41F8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29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 xml:space="preserve"> И.Н.. “Основы живописного изображения”. – М.: Изд. МГТУ имени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А.Н.Косыгина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>, группа “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Совьяж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FC7" w:rsidRPr="00C41F8E">
        <w:rPr>
          <w:rFonts w:ascii="Times New Roman" w:hAnsi="Times New Roman" w:cs="Times New Roman"/>
          <w:sz w:val="28"/>
          <w:szCs w:val="28"/>
        </w:rPr>
        <w:t>Бево</w:t>
      </w:r>
      <w:proofErr w:type="spellEnd"/>
      <w:r w:rsidR="00873FC7" w:rsidRPr="00C41F8E">
        <w:rPr>
          <w:rFonts w:ascii="Times New Roman" w:hAnsi="Times New Roman" w:cs="Times New Roman"/>
          <w:sz w:val="28"/>
          <w:szCs w:val="28"/>
        </w:rPr>
        <w:t>”, 2004;</w:t>
      </w:r>
      <w:r w:rsidR="004F0C83">
        <w:rPr>
          <w:rFonts w:ascii="Times New Roman" w:hAnsi="Times New Roman" w:cs="Times New Roman"/>
          <w:sz w:val="28"/>
          <w:szCs w:val="28"/>
        </w:rPr>
        <w:t>-248с.,</w:t>
      </w:r>
    </w:p>
    <w:p w:rsidR="008B1B8C" w:rsidRPr="00C41F8E" w:rsidRDefault="0093553D" w:rsidP="00C41F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1F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F0C8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41F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68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B8C" w:rsidRPr="00C41F8E">
        <w:rPr>
          <w:rFonts w:ascii="Times New Roman" w:hAnsi="Times New Roman" w:cs="Times New Roman"/>
          <w:sz w:val="28"/>
          <w:szCs w:val="28"/>
          <w:lang w:eastAsia="ru-RU"/>
        </w:rPr>
        <w:t>Федотов Г.</w:t>
      </w:r>
      <w:r w:rsidR="004F0C83">
        <w:rPr>
          <w:rFonts w:ascii="Times New Roman" w:hAnsi="Times New Roman" w:cs="Times New Roman"/>
          <w:sz w:val="28"/>
          <w:szCs w:val="28"/>
          <w:lang w:eastAsia="ru-RU"/>
        </w:rPr>
        <w:t>Я.</w:t>
      </w:r>
      <w:r w:rsidR="008B1B8C" w:rsidRPr="00C41F8E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Послушная глина  - М.: АСТ-пресс, 1997</w:t>
      </w:r>
      <w:r w:rsidR="00CE686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B1B8C" w:rsidRPr="00C41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0C83">
        <w:rPr>
          <w:rFonts w:ascii="Times New Roman" w:hAnsi="Times New Roman" w:cs="Times New Roman"/>
          <w:sz w:val="28"/>
          <w:szCs w:val="28"/>
          <w:lang w:eastAsia="ru-RU"/>
        </w:rPr>
        <w:t>-139с.,</w:t>
      </w:r>
    </w:p>
    <w:p w:rsidR="008B1B8C" w:rsidRPr="00C41F8E" w:rsidRDefault="00572292" w:rsidP="00C41F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F0C8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3553D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6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Федотов Г. </w:t>
      </w:r>
      <w:proofErr w:type="spellStart"/>
      <w:r w:rsidR="004F0C83">
        <w:rPr>
          <w:rFonts w:ascii="Times New Roman" w:hAnsi="Times New Roman" w:cs="Times New Roman"/>
          <w:sz w:val="28"/>
          <w:szCs w:val="28"/>
          <w:shd w:val="clear" w:color="auto" w:fill="FFFFFF"/>
        </w:rPr>
        <w:t>Я.</w:t>
      </w:r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Глина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керамика: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Ориг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рис., черт., схемы,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 совет</w:t>
      </w:r>
      <w:proofErr w:type="gramStart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: ЭКСМО-Пресс, 2002</w:t>
      </w:r>
      <w:r w:rsidR="00CE686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8B1B8C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0C83">
        <w:rPr>
          <w:rFonts w:ascii="Times New Roman" w:hAnsi="Times New Roman" w:cs="Times New Roman"/>
          <w:sz w:val="28"/>
          <w:szCs w:val="28"/>
          <w:shd w:val="clear" w:color="auto" w:fill="FFFFFF"/>
        </w:rPr>
        <w:t>-157с.,</w:t>
      </w:r>
    </w:p>
    <w:p w:rsidR="008B1B8C" w:rsidRPr="00C41F8E" w:rsidRDefault="004F0C83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Кристофер. Анатомия для художников. Совсем просто – Минск: Попурри Минск, 2008</w:t>
      </w:r>
      <w:r w:rsidR="00CE686F">
        <w:rPr>
          <w:rFonts w:ascii="Times New Roman" w:hAnsi="Times New Roman" w:cs="Times New Roman"/>
          <w:sz w:val="28"/>
          <w:szCs w:val="28"/>
        </w:rPr>
        <w:t>;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-141с.,</w:t>
      </w:r>
    </w:p>
    <w:p w:rsidR="008B1B8C" w:rsidRPr="00C41F8E" w:rsidRDefault="004F0C83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Хантли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Мойра. Учитесь рисовать природу. – Минск: Попурри Минск, 2009</w:t>
      </w:r>
      <w:r w:rsidR="00CE686F">
        <w:rPr>
          <w:rFonts w:ascii="Times New Roman" w:hAnsi="Times New Roman" w:cs="Times New Roman"/>
          <w:sz w:val="28"/>
          <w:szCs w:val="28"/>
        </w:rPr>
        <w:t>;</w:t>
      </w:r>
      <w:r w:rsidR="008B1B8C" w:rsidRPr="00C41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-48с.,</w:t>
      </w:r>
    </w:p>
    <w:p w:rsidR="00713267" w:rsidRPr="00C41F8E" w:rsidRDefault="00572292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0C83">
        <w:rPr>
          <w:rFonts w:ascii="Times New Roman" w:hAnsi="Times New Roman" w:cs="Times New Roman"/>
          <w:sz w:val="28"/>
          <w:szCs w:val="28"/>
        </w:rPr>
        <w:t>9</w:t>
      </w:r>
      <w:r w:rsidR="0093553D" w:rsidRPr="00C41F8E">
        <w:rPr>
          <w:rFonts w:ascii="Times New Roman" w:hAnsi="Times New Roman" w:cs="Times New Roman"/>
          <w:sz w:val="28"/>
          <w:szCs w:val="28"/>
        </w:rPr>
        <w:t>.</w:t>
      </w:r>
      <w:r w:rsidR="00CE6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8C" w:rsidRPr="00C41F8E">
        <w:rPr>
          <w:rFonts w:ascii="Times New Roman" w:hAnsi="Times New Roman" w:cs="Times New Roman"/>
          <w:sz w:val="28"/>
          <w:szCs w:val="28"/>
        </w:rPr>
        <w:t>Харрисон</w:t>
      </w:r>
      <w:proofErr w:type="spellEnd"/>
      <w:r w:rsidR="008B1B8C" w:rsidRPr="00C41F8E">
        <w:rPr>
          <w:rFonts w:ascii="Times New Roman" w:hAnsi="Times New Roman" w:cs="Times New Roman"/>
          <w:sz w:val="28"/>
          <w:szCs w:val="28"/>
        </w:rPr>
        <w:t xml:space="preserve"> Х. Энциклопедия акварельных техник. – М.: АС, 2005</w:t>
      </w:r>
      <w:r w:rsidR="00CE686F">
        <w:rPr>
          <w:rFonts w:ascii="Times New Roman" w:hAnsi="Times New Roman" w:cs="Times New Roman"/>
          <w:sz w:val="28"/>
          <w:szCs w:val="28"/>
        </w:rPr>
        <w:t>;</w:t>
      </w:r>
      <w:r w:rsidR="004F0C83">
        <w:rPr>
          <w:rFonts w:ascii="Times New Roman" w:hAnsi="Times New Roman" w:cs="Times New Roman"/>
          <w:sz w:val="28"/>
          <w:szCs w:val="28"/>
        </w:rPr>
        <w:t>-192с.,</w:t>
      </w:r>
    </w:p>
    <w:p w:rsidR="00F25425" w:rsidRPr="00C41F8E" w:rsidRDefault="00CE686F" w:rsidP="00C41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0C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5425" w:rsidRPr="00C41F8E">
        <w:rPr>
          <w:rFonts w:ascii="Times New Roman" w:hAnsi="Times New Roman" w:cs="Times New Roman"/>
          <w:sz w:val="28"/>
          <w:szCs w:val="28"/>
        </w:rPr>
        <w:t>Чаварра</w:t>
      </w:r>
      <w:proofErr w:type="spellEnd"/>
      <w:r w:rsidR="00F25425" w:rsidRPr="00C41F8E">
        <w:rPr>
          <w:rFonts w:ascii="Times New Roman" w:hAnsi="Times New Roman" w:cs="Times New Roman"/>
          <w:sz w:val="28"/>
          <w:szCs w:val="28"/>
        </w:rPr>
        <w:t xml:space="preserve"> Х. Ручная лепка - М.: ООО «Издательство АСТ»</w:t>
      </w:r>
      <w:r w:rsidR="007F3AE7" w:rsidRPr="00C41F8E">
        <w:rPr>
          <w:rFonts w:ascii="Times New Roman" w:hAnsi="Times New Roman" w:cs="Times New Roman"/>
          <w:sz w:val="28"/>
          <w:szCs w:val="28"/>
        </w:rPr>
        <w:t>,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 2003</w:t>
      </w:r>
      <w:r>
        <w:rPr>
          <w:rFonts w:ascii="Times New Roman" w:hAnsi="Times New Roman" w:cs="Times New Roman"/>
          <w:sz w:val="28"/>
          <w:szCs w:val="28"/>
        </w:rPr>
        <w:t>;</w:t>
      </w:r>
      <w:r w:rsidR="00F25425"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4F0C83">
        <w:rPr>
          <w:rFonts w:ascii="Times New Roman" w:hAnsi="Times New Roman" w:cs="Times New Roman"/>
          <w:sz w:val="28"/>
          <w:szCs w:val="28"/>
        </w:rPr>
        <w:t>-65с.,</w:t>
      </w:r>
    </w:p>
    <w:p w:rsidR="00713267" w:rsidRPr="00C41F8E" w:rsidRDefault="00CE686F" w:rsidP="00C41F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F0C8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3553D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Эткин Дж</w:t>
      </w:r>
      <w:r w:rsidR="00C41F8E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Керамика для начинающих.</w:t>
      </w:r>
      <w:r w:rsidR="00713267" w:rsidRPr="00C41F8E">
        <w:rPr>
          <w:rFonts w:ascii="Times New Roman" w:hAnsi="Times New Roman" w:cs="Times New Roman"/>
          <w:sz w:val="28"/>
          <w:szCs w:val="28"/>
        </w:rPr>
        <w:t xml:space="preserve">- М.: </w:t>
      </w:r>
      <w:r w:rsidR="00713267" w:rsidRPr="00C41F8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Издательство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: Арт-родник</w:t>
      </w:r>
      <w:r w:rsidR="00713267" w:rsidRPr="00C41F8E">
        <w:rPr>
          <w:rFonts w:ascii="Times New Roman" w:hAnsi="Times New Roman" w:cs="Times New Roman"/>
          <w:sz w:val="28"/>
          <w:szCs w:val="28"/>
        </w:rPr>
        <w:t xml:space="preserve">, </w:t>
      </w:r>
      <w:r w:rsidR="00713267" w:rsidRPr="00C41F8E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="004F0C83">
        <w:rPr>
          <w:rFonts w:ascii="Times New Roman" w:hAnsi="Times New Roman" w:cs="Times New Roman"/>
          <w:sz w:val="28"/>
          <w:szCs w:val="28"/>
          <w:shd w:val="clear" w:color="auto" w:fill="FFFFFF"/>
        </w:rPr>
        <w:t>, -128с.</w:t>
      </w: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5022"/>
    <w:rsid w:val="000666F3"/>
    <w:rsid w:val="00074039"/>
    <w:rsid w:val="00084733"/>
    <w:rsid w:val="000C0546"/>
    <w:rsid w:val="000E72EE"/>
    <w:rsid w:val="00125048"/>
    <w:rsid w:val="00152931"/>
    <w:rsid w:val="001A528E"/>
    <w:rsid w:val="001C24CD"/>
    <w:rsid w:val="001E5F83"/>
    <w:rsid w:val="002234D0"/>
    <w:rsid w:val="0025472E"/>
    <w:rsid w:val="002564F3"/>
    <w:rsid w:val="00293B55"/>
    <w:rsid w:val="00296C5D"/>
    <w:rsid w:val="002C3AE4"/>
    <w:rsid w:val="002E08B0"/>
    <w:rsid w:val="002E7BC5"/>
    <w:rsid w:val="00334DD3"/>
    <w:rsid w:val="00350735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47E8E"/>
    <w:rsid w:val="00497284"/>
    <w:rsid w:val="004F0C83"/>
    <w:rsid w:val="0054503E"/>
    <w:rsid w:val="00553F7B"/>
    <w:rsid w:val="00572292"/>
    <w:rsid w:val="00590F54"/>
    <w:rsid w:val="005E1346"/>
    <w:rsid w:val="005F0CF4"/>
    <w:rsid w:val="00642367"/>
    <w:rsid w:val="00645E8B"/>
    <w:rsid w:val="006539CD"/>
    <w:rsid w:val="00683D6E"/>
    <w:rsid w:val="00697283"/>
    <w:rsid w:val="006978EC"/>
    <w:rsid w:val="006A0374"/>
    <w:rsid w:val="006B239A"/>
    <w:rsid w:val="006B41C6"/>
    <w:rsid w:val="00713267"/>
    <w:rsid w:val="00714A87"/>
    <w:rsid w:val="007C4666"/>
    <w:rsid w:val="007D0499"/>
    <w:rsid w:val="007F044A"/>
    <w:rsid w:val="007F3AE7"/>
    <w:rsid w:val="008344B7"/>
    <w:rsid w:val="00865D3E"/>
    <w:rsid w:val="00873FC7"/>
    <w:rsid w:val="00882DB1"/>
    <w:rsid w:val="008A7BF5"/>
    <w:rsid w:val="008B1B8C"/>
    <w:rsid w:val="00915396"/>
    <w:rsid w:val="0093553D"/>
    <w:rsid w:val="00965407"/>
    <w:rsid w:val="009702DF"/>
    <w:rsid w:val="0098306E"/>
    <w:rsid w:val="00995099"/>
    <w:rsid w:val="009C32E9"/>
    <w:rsid w:val="009D3412"/>
    <w:rsid w:val="00A2131A"/>
    <w:rsid w:val="00A42970"/>
    <w:rsid w:val="00A458AC"/>
    <w:rsid w:val="00A50D1B"/>
    <w:rsid w:val="00A71A00"/>
    <w:rsid w:val="00A917E2"/>
    <w:rsid w:val="00AE43C9"/>
    <w:rsid w:val="00BF1F65"/>
    <w:rsid w:val="00C016DD"/>
    <w:rsid w:val="00C35783"/>
    <w:rsid w:val="00C41F8E"/>
    <w:rsid w:val="00C45C76"/>
    <w:rsid w:val="00C734BF"/>
    <w:rsid w:val="00CD234F"/>
    <w:rsid w:val="00CE686F"/>
    <w:rsid w:val="00CF55FE"/>
    <w:rsid w:val="00D91EDF"/>
    <w:rsid w:val="00E36DD2"/>
    <w:rsid w:val="00E7779E"/>
    <w:rsid w:val="00E924F4"/>
    <w:rsid w:val="00EA28F0"/>
    <w:rsid w:val="00EA32C0"/>
    <w:rsid w:val="00EC3F08"/>
    <w:rsid w:val="00EC6E70"/>
    <w:rsid w:val="00EC7559"/>
    <w:rsid w:val="00EF7AE2"/>
    <w:rsid w:val="00F25425"/>
    <w:rsid w:val="00F439DF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ramar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78559590_842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4F0B-D33D-4F0F-9B8B-FF122CC6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33</cp:revision>
  <cp:lastPrinted>2023-02-03T07:23:00Z</cp:lastPrinted>
  <dcterms:created xsi:type="dcterms:W3CDTF">2022-06-23T12:56:00Z</dcterms:created>
  <dcterms:modified xsi:type="dcterms:W3CDTF">2023-02-03T07:29:00Z</dcterms:modified>
</cp:coreProperties>
</file>