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выявление одаренных детей в области архитектурного искусства в </w:t>
      </w:r>
      <w:r w:rsidR="003E49FE">
        <w:rPr>
          <w:rFonts w:ascii="Times New Roman" w:hAnsi="Times New Roman" w:cs="Times New Roman"/>
          <w:sz w:val="28"/>
          <w:szCs w:val="28"/>
        </w:rPr>
        <w:t xml:space="preserve">подростковом </w:t>
      </w:r>
      <w:r w:rsidRPr="00125048">
        <w:rPr>
          <w:rFonts w:ascii="Times New Roman" w:hAnsi="Times New Roman" w:cs="Times New Roman"/>
          <w:sz w:val="28"/>
          <w:szCs w:val="28"/>
        </w:rPr>
        <w:t>возрасте;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ДООП «Школа</w:t>
      </w:r>
      <w:r w:rsidR="00E74372">
        <w:rPr>
          <w:rFonts w:ascii="Times New Roman" w:hAnsi="Times New Roman" w:cs="Times New Roman"/>
          <w:b/>
          <w:sz w:val="28"/>
          <w:szCs w:val="28"/>
        </w:rPr>
        <w:t xml:space="preserve"> Юного архитектора 8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8C51A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93B5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раза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3F08" w:rsidRPr="00E924F4" w:rsidRDefault="00EC3F08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 и навыки работы в различных техниках с применением разнообразных художественных материалов;</w:t>
      </w:r>
    </w:p>
    <w:p w:rsidR="002234D0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proofErr w:type="gramStart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пл</w:t>
      </w:r>
      <w:proofErr w:type="gramEnd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астических материалов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34D0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 материалов и инструментов, возможности их применения;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техники  работы с пластилином, глиной;</w:t>
      </w:r>
    </w:p>
    <w:p w:rsidR="002234D0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-практическое освоение основных способов лепки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DD3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конструктивного использования подручных материалов;</w:t>
      </w:r>
    </w:p>
    <w:p w:rsidR="00EC3F08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 использовать площадь листа бумаги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подбирать краски в соответствии с передаваемым в рисунке настроением</w:t>
      </w:r>
      <w:r w:rsidR="00E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4DD3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F08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ножницами и клеем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различные соединения и переплетения из бумаги.  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 навыки восприятия и анализа художественных произведений;</w:t>
      </w:r>
    </w:p>
    <w:p w:rsidR="00965407" w:rsidRDefault="00965407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умение использовать полученные теоретические знания в художественно-творческой деятельности</w:t>
      </w:r>
      <w:r w:rsidR="008C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C51A6" w:rsidRPr="008C51A6" w:rsidRDefault="008C51A6" w:rsidP="008C51A6">
      <w:pPr>
        <w:rPr>
          <w:rFonts w:ascii="Times New Roman" w:hAnsi="Times New Roman" w:cs="Times New Roman"/>
          <w:sz w:val="28"/>
          <w:szCs w:val="28"/>
        </w:rPr>
      </w:pPr>
      <w:r w:rsidRPr="008C51A6">
        <w:rPr>
          <w:rFonts w:ascii="Times New Roman" w:hAnsi="Times New Roman" w:cs="Times New Roman"/>
          <w:sz w:val="28"/>
          <w:szCs w:val="28"/>
        </w:rPr>
        <w:t xml:space="preserve">- умение создавать объемно-пространственную композицию; </w:t>
      </w:r>
    </w:p>
    <w:p w:rsidR="008C51A6" w:rsidRPr="008C51A6" w:rsidRDefault="008C51A6" w:rsidP="008C51A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1A6">
        <w:rPr>
          <w:rFonts w:ascii="Times New Roman" w:hAnsi="Times New Roman" w:cs="Times New Roman"/>
          <w:sz w:val="28"/>
          <w:szCs w:val="28"/>
        </w:rPr>
        <w:t>- умение гармонично сочетать формообразующие фигуры и предметы в плоскостных и объемных композициях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DD3" w:rsidRPr="00E924F4" w:rsidRDefault="00334DD3" w:rsidP="00334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p w:rsidR="00873FC7" w:rsidRPr="00873FC7" w:rsidRDefault="00873FC7" w:rsidP="00873FC7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2662"/>
        <w:gridCol w:w="3507"/>
      </w:tblGrid>
      <w:tr w:rsidR="00873FC7" w:rsidRPr="00873FC7" w:rsidTr="00873FC7">
        <w:tc>
          <w:tcPr>
            <w:tcW w:w="1700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учебных помещений</w:t>
            </w:r>
          </w:p>
        </w:tc>
        <w:tc>
          <w:tcPr>
            <w:tcW w:w="1424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1876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оборудования,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или ноутбук, проектор, экран,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Windows</w:t>
            </w: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MSOffice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 для занятий: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Живопись/ДПИ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Рисунок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8C51A6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Композиция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Бумага формата А</w:t>
            </w:r>
            <w:proofErr w:type="gramStart"/>
            <w:r w:rsidRPr="00873FC7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873FC7">
              <w:rPr>
                <w:rFonts w:ascii="Times New Roman" w:eastAsia="Calibri" w:hAnsi="Times New Roman" w:cs="Times New Roman"/>
              </w:rPr>
              <w:t>, А3,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краски акварельные, гуашевые, тушь,</w:t>
            </w:r>
            <w:r w:rsidR="008C51A6">
              <w:rPr>
                <w:rFonts w:ascii="Times New Roman" w:eastAsia="Calibri" w:hAnsi="Times New Roman" w:cs="Times New Roman"/>
              </w:rPr>
              <w:t xml:space="preserve"> </w:t>
            </w:r>
            <w:r w:rsidRPr="00873FC7">
              <w:rPr>
                <w:rFonts w:ascii="Times New Roman" w:eastAsia="Calibri" w:hAnsi="Times New Roman" w:cs="Times New Roman"/>
              </w:rPr>
              <w:t>цветная бумага, клей ПВА,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кисти, простые карандаши, цветные карандаши, ножницы, резак.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 для занятий керамикой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Печь для обжига керамики.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Пластилин, глина для лепки, 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краски для керамики, 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кисти, </w:t>
            </w:r>
            <w:proofErr w:type="spellStart"/>
            <w:r w:rsidRPr="00873FC7">
              <w:rPr>
                <w:rFonts w:ascii="Times New Roman" w:eastAsia="Calibri" w:hAnsi="Times New Roman" w:cs="Times New Roman"/>
              </w:rPr>
              <w:t>спонжи</w:t>
            </w:r>
            <w:proofErr w:type="spellEnd"/>
            <w:r w:rsidRPr="00873FC7">
              <w:rPr>
                <w:rFonts w:ascii="Times New Roman" w:eastAsia="Calibri" w:hAnsi="Times New Roman" w:cs="Times New Roman"/>
              </w:rPr>
              <w:t>, губки, стеки, доски.</w:t>
            </w:r>
          </w:p>
        </w:tc>
      </w:tr>
    </w:tbl>
    <w:p w:rsidR="00EC7559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873FC7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54503E">
        <w:rPr>
          <w:rFonts w:ascii="Times New Roman" w:hAnsi="Times New Roman" w:cs="Times New Roman"/>
          <w:sz w:val="28"/>
          <w:szCs w:val="28"/>
        </w:rPr>
        <w:t>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</w:t>
      </w:r>
      <w:r w:rsidRPr="00F439DF">
        <w:rPr>
          <w:rFonts w:ascii="Times New Roman" w:hAnsi="Times New Roman" w:cs="Times New Roman"/>
          <w:sz w:val="28"/>
          <w:szCs w:val="28"/>
        </w:rPr>
        <w:lastRenderedPageBreak/>
        <w:t xml:space="preserve">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ресурсы: </w:t>
      </w:r>
    </w:p>
    <w:p w:rsidR="006A0374" w:rsidRPr="006A0374" w:rsidRDefault="006A0374" w:rsidP="006A0374">
      <w:pPr>
        <w:tabs>
          <w:tab w:val="left" w:pos="993"/>
          <w:tab w:val="center" w:pos="4677"/>
        </w:tabs>
        <w:spacing w:after="0" w:line="360" w:lineRule="auto"/>
        <w:ind w:left="34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книг по работе с глиной, керамикой, гончарное дело </w:t>
      </w:r>
    </w:p>
    <w:p w:rsidR="006A0374" w:rsidRPr="006A0374" w:rsidRDefault="00B93AF4" w:rsidP="006A0374">
      <w:pPr>
        <w:tabs>
          <w:tab w:val="left" w:pos="993"/>
          <w:tab w:val="center" w:pos="4677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7" w:history="1">
        <w:r w:rsidR="006A0374" w:rsidRPr="000802E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https://vk.com/wall-78559590_84284</w:t>
        </w:r>
      </w:hyperlink>
    </w:p>
    <w:p w:rsidR="006A0374" w:rsidRPr="006A0374" w:rsidRDefault="006A0374" w:rsidP="006A0374">
      <w:pPr>
        <w:tabs>
          <w:tab w:val="left" w:pos="993"/>
        </w:tabs>
        <w:spacing w:after="160" w:line="360" w:lineRule="auto"/>
        <w:ind w:left="34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0374">
        <w:rPr>
          <w:rFonts w:ascii="Times New Roman" w:eastAsia="Calibri" w:hAnsi="Times New Roman" w:cs="Times New Roman"/>
          <w:sz w:val="28"/>
          <w:szCs w:val="28"/>
        </w:rPr>
        <w:t xml:space="preserve">Единственный в мире музей архитектурной художественной керамики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8" w:history="1">
        <w:r w:rsidRPr="006A03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https://www.keramarch.ru/</w:t>
        </w:r>
      </w:hyperlink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873FC7" w:rsidRPr="00C41F8E" w:rsidRDefault="00873FC7" w:rsidP="00C41F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F8E">
        <w:rPr>
          <w:rFonts w:ascii="Times New Roman" w:hAnsi="Times New Roman" w:cs="Times New Roman"/>
          <w:sz w:val="28"/>
          <w:szCs w:val="28"/>
        </w:rPr>
        <w:t>1. Алексеев С. “О колорите” – М.: Изд. “Изобразительное искусство”, 1974;</w:t>
      </w:r>
      <w:r w:rsidR="00D35F81">
        <w:rPr>
          <w:rFonts w:ascii="Times New Roman" w:hAnsi="Times New Roman" w:cs="Times New Roman"/>
          <w:sz w:val="28"/>
          <w:szCs w:val="28"/>
        </w:rPr>
        <w:t>-176с.,</w:t>
      </w:r>
      <w:bookmarkStart w:id="0" w:name="_GoBack"/>
      <w:bookmarkEnd w:id="0"/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Баткус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М. Рисунок. – М.: ООО Изд. АСТ, 2009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D35F81">
        <w:rPr>
          <w:rFonts w:ascii="Times New Roman" w:hAnsi="Times New Roman" w:cs="Times New Roman"/>
          <w:sz w:val="28"/>
          <w:szCs w:val="28"/>
        </w:rPr>
        <w:t>-32с.,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3.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Величко Н. Русская роспись. Техника, приёмы, изделия. Энциклопедия. – М.: АСТ-пресс, 1999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D35F81">
        <w:rPr>
          <w:rFonts w:ascii="Times New Roman" w:hAnsi="Times New Roman" w:cs="Times New Roman"/>
          <w:sz w:val="28"/>
          <w:szCs w:val="28"/>
        </w:rPr>
        <w:t>-174с.,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Галкина Т.В. Музейно-краеведческая практика: основы музееведения, краеведения и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>. Учебно-методическое пособие. — Томск: ТГПУ, 2009</w:t>
      </w:r>
      <w:r w:rsidR="007F3AE7" w:rsidRPr="00C41F8E"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B22900">
        <w:rPr>
          <w:rFonts w:ascii="Times New Roman" w:hAnsi="Times New Roman" w:cs="Times New Roman"/>
          <w:sz w:val="28"/>
          <w:szCs w:val="28"/>
        </w:rPr>
        <w:t>-156с.,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Галкина, Т.В. Музееведение: детский музей. Учебно-методическое пособие. – Томск: ТГПУ, 2004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B22900">
        <w:rPr>
          <w:rFonts w:ascii="Times New Roman" w:hAnsi="Times New Roman" w:cs="Times New Roman"/>
          <w:sz w:val="28"/>
          <w:szCs w:val="28"/>
        </w:rPr>
        <w:t>-32с.,</w:t>
      </w:r>
    </w:p>
    <w:p w:rsidR="00EF7AE2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F7AE2" w:rsidRPr="00C41F8E">
        <w:rPr>
          <w:rFonts w:ascii="Times New Roman" w:hAnsi="Times New Roman" w:cs="Times New Roman"/>
          <w:sz w:val="28"/>
          <w:szCs w:val="28"/>
        </w:rPr>
        <w:t>Голубева О.Л. Основы композиции " – М.: Изобразительное искусство" 2001;</w:t>
      </w:r>
      <w:r w:rsidR="00B22900">
        <w:rPr>
          <w:rFonts w:ascii="Times New Roman" w:hAnsi="Times New Roman" w:cs="Times New Roman"/>
          <w:sz w:val="28"/>
          <w:szCs w:val="28"/>
        </w:rPr>
        <w:t>-120с.,</w:t>
      </w:r>
    </w:p>
    <w:p w:rsidR="00F25425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7.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Дюбоск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Дуг, Как рисовать перспективу. – Минск</w:t>
      </w:r>
      <w:proofErr w:type="gramStart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C41F8E">
        <w:rPr>
          <w:rFonts w:ascii="Times New Roman" w:hAnsi="Times New Roman" w:cs="Times New Roman"/>
          <w:sz w:val="28"/>
          <w:szCs w:val="28"/>
        </w:rPr>
        <w:t>Попурри Минск, 2001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B22900">
        <w:rPr>
          <w:rFonts w:ascii="Times New Roman" w:hAnsi="Times New Roman" w:cs="Times New Roman"/>
          <w:sz w:val="28"/>
          <w:szCs w:val="28"/>
        </w:rPr>
        <w:t>-64с.,</w:t>
      </w:r>
    </w:p>
    <w:p w:rsidR="00F25425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25425" w:rsidRPr="00C41F8E">
        <w:rPr>
          <w:rFonts w:ascii="Times New Roman" w:hAnsi="Times New Roman" w:cs="Times New Roman"/>
          <w:sz w:val="28"/>
          <w:szCs w:val="28"/>
        </w:rPr>
        <w:t>Заева-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Бурдонская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Е.А., Курасов С.В.   Формообразование в дизайне среды</w:t>
      </w:r>
      <w:r w:rsidR="00B22900">
        <w:rPr>
          <w:rFonts w:ascii="Times New Roman" w:hAnsi="Times New Roman" w:cs="Times New Roman"/>
          <w:sz w:val="28"/>
          <w:szCs w:val="28"/>
        </w:rPr>
        <w:t>: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B22900">
        <w:rPr>
          <w:rFonts w:ascii="Times New Roman" w:hAnsi="Times New Roman" w:cs="Times New Roman"/>
          <w:sz w:val="28"/>
          <w:szCs w:val="28"/>
        </w:rPr>
        <w:t>м</w:t>
      </w:r>
      <w:r w:rsidR="00F25425" w:rsidRPr="00C41F8E">
        <w:rPr>
          <w:rFonts w:ascii="Times New Roman" w:hAnsi="Times New Roman" w:cs="Times New Roman"/>
          <w:sz w:val="28"/>
          <w:szCs w:val="28"/>
        </w:rPr>
        <w:t>етод стилизации</w:t>
      </w:r>
      <w:r w:rsidR="00B22900">
        <w:rPr>
          <w:rFonts w:ascii="Times New Roman" w:hAnsi="Times New Roman" w:cs="Times New Roman"/>
          <w:sz w:val="28"/>
          <w:szCs w:val="28"/>
        </w:rPr>
        <w:t>: п</w:t>
      </w:r>
      <w:r w:rsidR="00F25425" w:rsidRPr="00C41F8E">
        <w:rPr>
          <w:rFonts w:ascii="Times New Roman" w:hAnsi="Times New Roman" w:cs="Times New Roman"/>
          <w:sz w:val="28"/>
          <w:szCs w:val="28"/>
        </w:rPr>
        <w:t>ропедевтический курс.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25425" w:rsidRPr="00C41F8E">
        <w:rPr>
          <w:rFonts w:ascii="Times New Roman" w:hAnsi="Times New Roman" w:cs="Times New Roman"/>
          <w:sz w:val="28"/>
          <w:szCs w:val="28"/>
        </w:rPr>
        <w:t>М.:, МГХП</w:t>
      </w:r>
      <w:r w:rsidR="00B22900">
        <w:rPr>
          <w:rFonts w:ascii="Times New Roman" w:hAnsi="Times New Roman" w:cs="Times New Roman"/>
          <w:sz w:val="28"/>
          <w:szCs w:val="28"/>
        </w:rPr>
        <w:t>У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им. С.Г. Строганова, 200</w:t>
      </w:r>
      <w:r w:rsidR="00B22900">
        <w:rPr>
          <w:rFonts w:ascii="Times New Roman" w:hAnsi="Times New Roman" w:cs="Times New Roman"/>
          <w:sz w:val="28"/>
          <w:szCs w:val="28"/>
        </w:rPr>
        <w:t>8</w:t>
      </w:r>
      <w:r w:rsidR="00F25425" w:rsidRPr="00C41F8E">
        <w:rPr>
          <w:rFonts w:ascii="Times New Roman" w:hAnsi="Times New Roman" w:cs="Times New Roman"/>
          <w:sz w:val="28"/>
          <w:szCs w:val="28"/>
        </w:rPr>
        <w:t>;</w:t>
      </w:r>
      <w:r w:rsidR="00B22900">
        <w:rPr>
          <w:rFonts w:ascii="Times New Roman" w:hAnsi="Times New Roman" w:cs="Times New Roman"/>
          <w:sz w:val="28"/>
          <w:szCs w:val="28"/>
        </w:rPr>
        <w:t>-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B22900">
        <w:rPr>
          <w:rFonts w:ascii="Times New Roman" w:hAnsi="Times New Roman" w:cs="Times New Roman"/>
          <w:sz w:val="28"/>
          <w:szCs w:val="28"/>
        </w:rPr>
        <w:t>229с.,</w:t>
      </w:r>
    </w:p>
    <w:p w:rsidR="003C27DD" w:rsidRPr="00C41F8E" w:rsidRDefault="00D720E1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Кузина В.С. Программы для общеобразовательных школ, гимназий, лицеев. Изобразительное искусство. - М.: Дрофа, 1999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B22900">
        <w:rPr>
          <w:rFonts w:ascii="Times New Roman" w:hAnsi="Times New Roman" w:cs="Times New Roman"/>
          <w:sz w:val="28"/>
          <w:szCs w:val="28"/>
        </w:rPr>
        <w:t>-46с.,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D720E1">
        <w:rPr>
          <w:rFonts w:ascii="Times New Roman" w:hAnsi="Times New Roman" w:cs="Times New Roman"/>
          <w:sz w:val="28"/>
          <w:szCs w:val="28"/>
        </w:rPr>
        <w:t>0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Е.И. Искусство и ты. - М.: Просвещение, 2000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B22900">
        <w:rPr>
          <w:rFonts w:ascii="Times New Roman" w:hAnsi="Times New Roman" w:cs="Times New Roman"/>
          <w:sz w:val="28"/>
          <w:szCs w:val="28"/>
        </w:rPr>
        <w:t>-143с.,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20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Кулебякин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Г.И. Рисунок и основы композиции. М.: Высшая школа, 1978;</w:t>
      </w:r>
      <w:r w:rsidR="00B22900">
        <w:rPr>
          <w:rFonts w:ascii="Times New Roman" w:hAnsi="Times New Roman" w:cs="Times New Roman"/>
          <w:sz w:val="28"/>
          <w:szCs w:val="28"/>
        </w:rPr>
        <w:t>-119с.,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20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5425" w:rsidRPr="00C41F8E">
        <w:rPr>
          <w:rFonts w:ascii="Times New Roman" w:hAnsi="Times New Roman" w:cs="Times New Roman"/>
          <w:sz w:val="28"/>
          <w:szCs w:val="28"/>
        </w:rPr>
        <w:t>Логвиненко Г.М  "Декоративная композиция"- М.:, "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>" 200</w:t>
      </w:r>
      <w:r w:rsidR="00B22900">
        <w:rPr>
          <w:rFonts w:ascii="Times New Roman" w:hAnsi="Times New Roman" w:cs="Times New Roman"/>
          <w:sz w:val="28"/>
          <w:szCs w:val="28"/>
        </w:rPr>
        <w:t>5</w:t>
      </w:r>
      <w:r w:rsidR="00F25425" w:rsidRPr="00C41F8E">
        <w:rPr>
          <w:rFonts w:ascii="Times New Roman" w:hAnsi="Times New Roman" w:cs="Times New Roman"/>
          <w:sz w:val="28"/>
          <w:szCs w:val="28"/>
        </w:rPr>
        <w:t>;</w:t>
      </w:r>
      <w:r w:rsidR="00B22900">
        <w:rPr>
          <w:rFonts w:ascii="Times New Roman" w:hAnsi="Times New Roman" w:cs="Times New Roman"/>
          <w:sz w:val="28"/>
          <w:szCs w:val="28"/>
        </w:rPr>
        <w:t>-144с.,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29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Марков П. “Об акварели или живописи водяными красками”</w:t>
      </w:r>
      <w:r w:rsidR="00A61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.:  Московская специализированная школа акварели Сергея 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Андрияки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, 2003;</w:t>
      </w:r>
      <w:r w:rsidR="00B22900">
        <w:rPr>
          <w:rFonts w:ascii="Times New Roman" w:hAnsi="Times New Roman" w:cs="Times New Roman"/>
          <w:sz w:val="28"/>
          <w:szCs w:val="28"/>
        </w:rPr>
        <w:t>-192с.,</w:t>
      </w:r>
    </w:p>
    <w:p w:rsidR="008B1B8C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B22900">
        <w:rPr>
          <w:rFonts w:ascii="Times New Roman" w:hAnsi="Times New Roman" w:cs="Times New Roman"/>
          <w:sz w:val="28"/>
          <w:szCs w:val="28"/>
        </w:rPr>
        <w:t>4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Кимон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Н. Естественный путь к рисованию. – Минск: Попурри Минск, 200</w:t>
      </w:r>
      <w:r w:rsidR="00B22900">
        <w:rPr>
          <w:rFonts w:ascii="Times New Roman" w:hAnsi="Times New Roman" w:cs="Times New Roman"/>
          <w:sz w:val="28"/>
          <w:szCs w:val="28"/>
        </w:rPr>
        <w:t>3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B22900">
        <w:rPr>
          <w:rFonts w:ascii="Times New Roman" w:hAnsi="Times New Roman" w:cs="Times New Roman"/>
          <w:sz w:val="28"/>
          <w:szCs w:val="28"/>
        </w:rPr>
        <w:t>-207с.,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B22900">
        <w:rPr>
          <w:rFonts w:ascii="Times New Roman" w:hAnsi="Times New Roman" w:cs="Times New Roman"/>
          <w:sz w:val="28"/>
          <w:szCs w:val="28"/>
        </w:rPr>
        <w:t>5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Коваль О. 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Сенин   В. </w:t>
      </w:r>
      <w:r w:rsidR="003C27DD" w:rsidRPr="00C41F8E">
        <w:rPr>
          <w:rFonts w:ascii="Times New Roman" w:hAnsi="Times New Roman" w:cs="Times New Roman"/>
          <w:sz w:val="28"/>
          <w:szCs w:val="28"/>
        </w:rPr>
        <w:t>Школа рисунка карандашом. – М.: БММ, 2007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B22900">
        <w:rPr>
          <w:rFonts w:ascii="Times New Roman" w:hAnsi="Times New Roman" w:cs="Times New Roman"/>
          <w:sz w:val="28"/>
          <w:szCs w:val="28"/>
        </w:rPr>
        <w:t>-109с.,</w:t>
      </w:r>
    </w:p>
    <w:p w:rsidR="00CF55FE" w:rsidRPr="00C41F8E" w:rsidRDefault="00D720E1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2900">
        <w:rPr>
          <w:rFonts w:ascii="Times New Roman" w:hAnsi="Times New Roman" w:cs="Times New Roman"/>
          <w:sz w:val="28"/>
          <w:szCs w:val="28"/>
        </w:rPr>
        <w:t>6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Живопись акварелью, маркерами, акриловыми красками и гуашью”. – СПб Дистрибьютор в Росс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1992;</w:t>
      </w:r>
      <w:r w:rsidR="00B22900">
        <w:rPr>
          <w:rFonts w:ascii="Times New Roman" w:hAnsi="Times New Roman" w:cs="Times New Roman"/>
          <w:sz w:val="28"/>
          <w:szCs w:val="28"/>
        </w:rPr>
        <w:t>-128с.,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FE" w:rsidRPr="00C41F8E" w:rsidRDefault="00B22900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Основы живописи”.- СПб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”, 1994; </w:t>
      </w:r>
      <w:r>
        <w:rPr>
          <w:rFonts w:ascii="Times New Roman" w:hAnsi="Times New Roman" w:cs="Times New Roman"/>
          <w:sz w:val="28"/>
          <w:szCs w:val="28"/>
        </w:rPr>
        <w:t>-127с.,</w:t>
      </w:r>
    </w:p>
    <w:p w:rsidR="00CF55FE" w:rsidRPr="00C41F8E" w:rsidRDefault="00D720E1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2900">
        <w:rPr>
          <w:rFonts w:ascii="Times New Roman" w:hAnsi="Times New Roman" w:cs="Times New Roman"/>
          <w:sz w:val="28"/>
          <w:szCs w:val="28"/>
        </w:rPr>
        <w:t>8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“Полный курс живописи и рисунка. Живопись пастелью, мелками, 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сангинами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, цветными карандашами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.”-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СПб.: 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”, 1994; </w:t>
      </w:r>
      <w:r w:rsidR="00B22900">
        <w:rPr>
          <w:rFonts w:ascii="Times New Roman" w:hAnsi="Times New Roman" w:cs="Times New Roman"/>
          <w:sz w:val="28"/>
          <w:szCs w:val="28"/>
        </w:rPr>
        <w:t>-116с.,</w:t>
      </w:r>
    </w:p>
    <w:p w:rsidR="00F25425" w:rsidRPr="00C41F8E" w:rsidRDefault="00B22900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F25425" w:rsidRPr="00C41F8E">
        <w:rPr>
          <w:rFonts w:ascii="Times New Roman" w:hAnsi="Times New Roman" w:cs="Times New Roman"/>
          <w:sz w:val="28"/>
          <w:szCs w:val="28"/>
        </w:rPr>
        <w:t>Ростовцев Н.И. «Учебный рисунок». М.: Просвещение, 1976;</w:t>
      </w:r>
      <w:r>
        <w:rPr>
          <w:rFonts w:ascii="Times New Roman" w:hAnsi="Times New Roman" w:cs="Times New Roman"/>
          <w:sz w:val="28"/>
          <w:szCs w:val="28"/>
        </w:rPr>
        <w:t>-287с.,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90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Смит С. “Акварель. Полный курс” – М.: Издательство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1998;</w:t>
      </w:r>
      <w:r w:rsidR="00B22900">
        <w:rPr>
          <w:rFonts w:ascii="Times New Roman" w:hAnsi="Times New Roman" w:cs="Times New Roman"/>
          <w:sz w:val="28"/>
          <w:szCs w:val="28"/>
        </w:rPr>
        <w:t>-160с.,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9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Рузова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Е.И., Курасов С.В. ,Основы композиции в дизайне среды. Практический курс. Учебное пособие.- М.: МГХПА им. С.Г. Строганова, 2010; </w:t>
      </w:r>
      <w:r w:rsidR="00B22900">
        <w:rPr>
          <w:rFonts w:ascii="Times New Roman" w:hAnsi="Times New Roman" w:cs="Times New Roman"/>
          <w:sz w:val="28"/>
          <w:szCs w:val="28"/>
        </w:rPr>
        <w:t>-216с.,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9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Н.Г., Киселева Т.Ю., Орлова И.Г.  Макетирование. Учебное пособие-М.: Издательство «Архитектура - С», 2004;</w:t>
      </w:r>
      <w:r w:rsidR="00B22900">
        <w:rPr>
          <w:rFonts w:ascii="Times New Roman" w:hAnsi="Times New Roman" w:cs="Times New Roman"/>
          <w:sz w:val="28"/>
          <w:szCs w:val="28"/>
        </w:rPr>
        <w:t>-96с.,</w:t>
      </w:r>
    </w:p>
    <w:p w:rsidR="00873FC7" w:rsidRPr="00C41F8E" w:rsidRDefault="00CE686F" w:rsidP="00C41F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9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И.Н.. “Основы живописного изображения”. – М.: Изд. МГТУ имени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А.Н.Косыгина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, группа “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Совьяж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Бево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”, 2004;</w:t>
      </w:r>
      <w:r w:rsidR="00B22900">
        <w:rPr>
          <w:rFonts w:ascii="Times New Roman" w:hAnsi="Times New Roman" w:cs="Times New Roman"/>
          <w:sz w:val="28"/>
          <w:szCs w:val="28"/>
        </w:rPr>
        <w:t>-248с.,</w:t>
      </w:r>
    </w:p>
    <w:p w:rsidR="008B1B8C" w:rsidRPr="00C41F8E" w:rsidRDefault="00DB5109" w:rsidP="00C41F8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290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3553D" w:rsidRPr="00C41F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68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 xml:space="preserve">Федотов Г. </w:t>
      </w:r>
      <w:r w:rsidR="00B22900">
        <w:rPr>
          <w:rFonts w:ascii="Times New Roman" w:hAnsi="Times New Roman" w:cs="Times New Roman"/>
          <w:sz w:val="28"/>
          <w:szCs w:val="28"/>
          <w:lang w:eastAsia="ru-RU"/>
        </w:rPr>
        <w:t xml:space="preserve">Я. 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>Послушная глина  - М.: АСТ-пресс, 1997</w:t>
      </w:r>
      <w:r w:rsidR="00CE686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2900">
        <w:rPr>
          <w:rFonts w:ascii="Times New Roman" w:hAnsi="Times New Roman" w:cs="Times New Roman"/>
          <w:sz w:val="28"/>
          <w:szCs w:val="28"/>
          <w:lang w:eastAsia="ru-RU"/>
        </w:rPr>
        <w:t>-139с.,</w:t>
      </w:r>
    </w:p>
    <w:p w:rsidR="008B1B8C" w:rsidRPr="00C41F8E" w:rsidRDefault="00DB5109" w:rsidP="00C41F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2290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3553D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6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Федотов Г. </w:t>
      </w:r>
      <w:r w:rsidR="00B22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Глина и керамика: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Ориг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рис., черт., схемы,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совет</w:t>
      </w:r>
      <w:proofErr w:type="gram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ЭКСМО-Пресс, 2002</w:t>
      </w:r>
      <w:r w:rsidR="00CE686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2900">
        <w:rPr>
          <w:rFonts w:ascii="Times New Roman" w:hAnsi="Times New Roman" w:cs="Times New Roman"/>
          <w:sz w:val="28"/>
          <w:szCs w:val="28"/>
          <w:shd w:val="clear" w:color="auto" w:fill="FFFFFF"/>
        </w:rPr>
        <w:t>-157с.,</w:t>
      </w:r>
    </w:p>
    <w:p w:rsidR="008B1B8C" w:rsidRPr="00C41F8E" w:rsidRDefault="00D720E1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900">
        <w:rPr>
          <w:rFonts w:ascii="Times New Roman" w:hAnsi="Times New Roman" w:cs="Times New Roman"/>
          <w:sz w:val="28"/>
          <w:szCs w:val="28"/>
        </w:rPr>
        <w:t>6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Кристофер. Анатомия для художников. Совсем просто – Минск: Попурри Минск, 2008</w:t>
      </w:r>
      <w:r w:rsidR="00CE686F">
        <w:rPr>
          <w:rFonts w:ascii="Times New Roman" w:hAnsi="Times New Roman" w:cs="Times New Roman"/>
          <w:sz w:val="28"/>
          <w:szCs w:val="28"/>
        </w:rPr>
        <w:t>;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B22900">
        <w:rPr>
          <w:rFonts w:ascii="Times New Roman" w:hAnsi="Times New Roman" w:cs="Times New Roman"/>
          <w:sz w:val="28"/>
          <w:szCs w:val="28"/>
        </w:rPr>
        <w:t>-141с.,</w:t>
      </w:r>
    </w:p>
    <w:p w:rsidR="008B1B8C" w:rsidRPr="00C41F8E" w:rsidRDefault="00B22900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Хантли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Мойра. Учитесь рисовать природу. – Минск</w:t>
      </w:r>
      <w:proofErr w:type="gramStart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8B1B8C" w:rsidRPr="00C41F8E">
        <w:rPr>
          <w:rFonts w:ascii="Times New Roman" w:hAnsi="Times New Roman" w:cs="Times New Roman"/>
          <w:sz w:val="28"/>
          <w:szCs w:val="28"/>
        </w:rPr>
        <w:t>Попурри Минск, 2009</w:t>
      </w:r>
      <w:r w:rsidR="00CE686F">
        <w:rPr>
          <w:rFonts w:ascii="Times New Roman" w:hAnsi="Times New Roman" w:cs="Times New Roman"/>
          <w:sz w:val="28"/>
          <w:szCs w:val="28"/>
        </w:rPr>
        <w:t>;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-48с.,</w:t>
      </w:r>
    </w:p>
    <w:p w:rsidR="00713267" w:rsidRPr="00C41F8E" w:rsidRDefault="00BA6B39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Х. Энциклопедия акварельных техник. – М.: АС, 2005</w:t>
      </w:r>
      <w:r w:rsidR="00CE686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-192с.,</w:t>
      </w:r>
    </w:p>
    <w:p w:rsidR="00F25425" w:rsidRPr="00C41F8E" w:rsidRDefault="00D720E1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B39">
        <w:rPr>
          <w:rFonts w:ascii="Times New Roman" w:hAnsi="Times New Roman" w:cs="Times New Roman"/>
          <w:sz w:val="28"/>
          <w:szCs w:val="28"/>
        </w:rPr>
        <w:t>9</w:t>
      </w:r>
      <w:r w:rsidR="00CE68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Чаварра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Х. Ручная лепка - М.: ООО «Издательство АСТ»</w:t>
      </w:r>
      <w:r w:rsidR="007F3AE7" w:rsidRPr="00C41F8E">
        <w:rPr>
          <w:rFonts w:ascii="Times New Roman" w:hAnsi="Times New Roman" w:cs="Times New Roman"/>
          <w:sz w:val="28"/>
          <w:szCs w:val="28"/>
        </w:rPr>
        <w:t>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 2003</w:t>
      </w:r>
      <w:r w:rsidR="00CE686F">
        <w:rPr>
          <w:rFonts w:ascii="Times New Roman" w:hAnsi="Times New Roman" w:cs="Times New Roman"/>
          <w:sz w:val="28"/>
          <w:szCs w:val="28"/>
        </w:rPr>
        <w:t>;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BA6B39">
        <w:rPr>
          <w:rFonts w:ascii="Times New Roman" w:hAnsi="Times New Roman" w:cs="Times New Roman"/>
          <w:sz w:val="28"/>
          <w:szCs w:val="28"/>
        </w:rPr>
        <w:t>-65с.,</w:t>
      </w:r>
    </w:p>
    <w:p w:rsidR="00713267" w:rsidRPr="00C41F8E" w:rsidRDefault="00CE686F" w:rsidP="00C41F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A6B3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3553D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Эткин Дж</w:t>
      </w:r>
      <w:r w:rsidR="00C41F8E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Керамика для начинающих.</w:t>
      </w:r>
      <w:r w:rsidR="00713267" w:rsidRPr="00C41F8E">
        <w:rPr>
          <w:rFonts w:ascii="Times New Roman" w:hAnsi="Times New Roman" w:cs="Times New Roman"/>
          <w:sz w:val="28"/>
          <w:szCs w:val="28"/>
        </w:rPr>
        <w:t xml:space="preserve">- М.: </w:t>
      </w:r>
      <w:r w:rsidR="00713267" w:rsidRPr="00C41F8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Издательство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: Арт-родник</w:t>
      </w:r>
      <w:r w:rsidR="00713267" w:rsidRPr="00C41F8E">
        <w:rPr>
          <w:rFonts w:ascii="Times New Roman" w:hAnsi="Times New Roman" w:cs="Times New Roman"/>
          <w:sz w:val="28"/>
          <w:szCs w:val="28"/>
        </w:rPr>
        <w:t xml:space="preserve">, 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BA6B39">
        <w:rPr>
          <w:rFonts w:ascii="Times New Roman" w:hAnsi="Times New Roman" w:cs="Times New Roman"/>
          <w:sz w:val="28"/>
          <w:szCs w:val="28"/>
          <w:shd w:val="clear" w:color="auto" w:fill="FFFFFF"/>
        </w:rPr>
        <w:t>,-128с.</w:t>
      </w: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72EE"/>
    <w:rsid w:val="00125048"/>
    <w:rsid w:val="001A528E"/>
    <w:rsid w:val="001C24CD"/>
    <w:rsid w:val="001E5F83"/>
    <w:rsid w:val="002234D0"/>
    <w:rsid w:val="0025472E"/>
    <w:rsid w:val="002564F3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B4370"/>
    <w:rsid w:val="003B76FC"/>
    <w:rsid w:val="003C27DD"/>
    <w:rsid w:val="003C6336"/>
    <w:rsid w:val="003E49FE"/>
    <w:rsid w:val="003E4EA3"/>
    <w:rsid w:val="003F5EE4"/>
    <w:rsid w:val="003F7341"/>
    <w:rsid w:val="00447E8E"/>
    <w:rsid w:val="00497284"/>
    <w:rsid w:val="0054503E"/>
    <w:rsid w:val="00553F7B"/>
    <w:rsid w:val="00564574"/>
    <w:rsid w:val="00590F54"/>
    <w:rsid w:val="005E1346"/>
    <w:rsid w:val="005F0CF4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C4666"/>
    <w:rsid w:val="007D0499"/>
    <w:rsid w:val="007F044A"/>
    <w:rsid w:val="007F3AE7"/>
    <w:rsid w:val="008344B7"/>
    <w:rsid w:val="00865D3E"/>
    <w:rsid w:val="00873FC7"/>
    <w:rsid w:val="00882DB1"/>
    <w:rsid w:val="008A7BF5"/>
    <w:rsid w:val="008B1B8C"/>
    <w:rsid w:val="008C51A6"/>
    <w:rsid w:val="00915396"/>
    <w:rsid w:val="0093553D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E43C9"/>
    <w:rsid w:val="00B22900"/>
    <w:rsid w:val="00B93AF4"/>
    <w:rsid w:val="00BA6B39"/>
    <w:rsid w:val="00BF1F65"/>
    <w:rsid w:val="00C016DD"/>
    <w:rsid w:val="00C35783"/>
    <w:rsid w:val="00C41F8E"/>
    <w:rsid w:val="00C45C76"/>
    <w:rsid w:val="00C734BF"/>
    <w:rsid w:val="00CD234F"/>
    <w:rsid w:val="00CE686F"/>
    <w:rsid w:val="00CF55FE"/>
    <w:rsid w:val="00D35F81"/>
    <w:rsid w:val="00D720E1"/>
    <w:rsid w:val="00D91EDF"/>
    <w:rsid w:val="00DB5109"/>
    <w:rsid w:val="00E36DD2"/>
    <w:rsid w:val="00E74372"/>
    <w:rsid w:val="00E7779E"/>
    <w:rsid w:val="00E924F4"/>
    <w:rsid w:val="00EA28F0"/>
    <w:rsid w:val="00EA32C0"/>
    <w:rsid w:val="00EC3F08"/>
    <w:rsid w:val="00EC6E70"/>
    <w:rsid w:val="00EC7559"/>
    <w:rsid w:val="00EF7AE2"/>
    <w:rsid w:val="00F25425"/>
    <w:rsid w:val="00F439DF"/>
    <w:rsid w:val="00FB2413"/>
    <w:rsid w:val="00FB7D5D"/>
    <w:rsid w:val="00FC4D4B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amar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78559590_842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07E5-D1C3-4B32-BFB5-16154997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38</cp:revision>
  <cp:lastPrinted>2023-02-03T07:50:00Z</cp:lastPrinted>
  <dcterms:created xsi:type="dcterms:W3CDTF">2022-06-23T12:56:00Z</dcterms:created>
  <dcterms:modified xsi:type="dcterms:W3CDTF">2023-02-03T09:31:00Z</dcterms:modified>
</cp:coreProperties>
</file>