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508" w:right="506"/>
        <w:jc w:val="center"/>
      </w:pPr>
      <w:r>
        <w:rPr/>
        <w:t>МИНИСТЕРСТВО НАУКИ И ВЫСШЕГО ОБРАЗОВАНИЯ РОССИЙСКОЙ ФЕДЕРАЦИИ</w:t>
      </w:r>
    </w:p>
    <w:p>
      <w:pPr>
        <w:pStyle w:val="BodyText"/>
        <w:ind w:left="505" w:right="506"/>
        <w:jc w:val="center"/>
      </w:pPr>
      <w:r>
        <w:rPr/>
        <w:t>Федеральное государственное бюджетное образовательное учреждение высшего образования</w:t>
      </w:r>
    </w:p>
    <w:p>
      <w:pPr>
        <w:pStyle w:val="Heading1"/>
        <w:spacing w:line="322" w:lineRule="exact"/>
      </w:pPr>
      <w:r>
        <w:rPr/>
        <w:t>«ТЮМЕНСКИЙ ИНДУСТРИАЛЬНЫЙ УНИВЕРСИТЕТ»</w:t>
      </w:r>
    </w:p>
    <w:p>
      <w:pPr>
        <w:spacing w:line="322" w:lineRule="exact" w:before="0"/>
        <w:ind w:left="509" w:right="506" w:firstLine="0"/>
        <w:jc w:val="center"/>
        <w:rPr>
          <w:b/>
          <w:sz w:val="28"/>
        </w:rPr>
      </w:pPr>
      <w:r>
        <w:rPr>
          <w:b/>
          <w:sz w:val="28"/>
        </w:rPr>
        <w:t>Многопрофильный колледж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4164" w:right="205"/>
      </w:pPr>
      <w:r>
        <w:rPr/>
        <w:t>Отделение информационных технологий и вычислительной техники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/>
        <w:t>КОРПОРАТИВНЫЕ ИНФОРМАЦОННЫЕ СИСТЕМЫ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42" w:lineRule="auto"/>
        <w:ind w:left="2659" w:right="1576" w:hanging="1073"/>
      </w:pPr>
      <w:r>
        <w:rPr/>
        <w:t>Методические указания по практическим занятиям для обучающихся специальности</w:t>
      </w:r>
    </w:p>
    <w:p>
      <w:pPr>
        <w:pStyle w:val="BodyText"/>
        <w:ind w:left="3249" w:right="1636" w:hanging="1606"/>
      </w:pPr>
      <w:r>
        <w:rPr/>
        <w:t>09.02.04 Информационные системы (по отраслям) очной формы обучения</w:t>
      </w:r>
    </w:p>
    <w:p>
      <w:pPr>
        <w:pStyle w:val="BodyText"/>
        <w:spacing w:line="321" w:lineRule="exact"/>
        <w:ind w:left="4207"/>
      </w:pPr>
      <w:r>
        <w:rPr/>
        <w:t>Часть 1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47" w:lineRule="auto" w:before="1"/>
        <w:ind w:left="1272" w:right="1256" w:firstLine="1662"/>
        <w:jc w:val="left"/>
        <w:rPr>
          <w:b/>
          <w:i/>
          <w:sz w:val="28"/>
        </w:rPr>
      </w:pPr>
      <w:r>
        <w:rPr>
          <w:sz w:val="28"/>
        </w:rPr>
        <w:t>Составитель </w:t>
      </w:r>
      <w:r>
        <w:rPr>
          <w:b/>
          <w:i/>
          <w:sz w:val="28"/>
        </w:rPr>
        <w:t>М. А. Фруцкая, </w:t>
      </w:r>
      <w:r>
        <w:rPr>
          <w:b/>
          <w:i/>
          <w:sz w:val="28"/>
        </w:rPr>
        <w:t>преподаватель высшей квалификационной категории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5"/>
        <w:rPr>
          <w:b/>
          <w:i/>
          <w:sz w:val="40"/>
        </w:rPr>
      </w:pPr>
    </w:p>
    <w:p>
      <w:pPr>
        <w:pStyle w:val="BodyText"/>
        <w:spacing w:before="1"/>
        <w:ind w:left="4172" w:right="4171"/>
        <w:jc w:val="center"/>
      </w:pPr>
      <w:r>
        <w:rPr/>
        <w:t>Тюмень ТИУ 2019</w:t>
      </w:r>
    </w:p>
    <w:p>
      <w:pPr>
        <w:spacing w:after="0"/>
        <w:jc w:val="center"/>
        <w:sectPr>
          <w:type w:val="continuous"/>
          <w:pgSz w:w="11910" w:h="16840"/>
          <w:pgMar w:top="1040" w:bottom="280" w:left="1300" w:right="1300"/>
        </w:sectPr>
      </w:pPr>
    </w:p>
    <w:p>
      <w:pPr>
        <w:pStyle w:val="BodyText"/>
        <w:spacing w:before="71"/>
        <w:ind w:left="118" w:right="114" w:firstLine="56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119995pt;margin-top:790.528748pt;width:7.05pt;height:15.55pt;mso-position-horizontal-relative:page;mso-position-vertical-relative:page;z-index:-15799808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Корпоративные информационные системы: методические указания по практическим занятиям для обучающихся специальности 09.02.04 Ин- формационные системы (по отраслям) очной формы обучения. Часть 1 / сост. М. А. Фруцкая; Тюменский индустриальный университет. – Тю- мень: Издательский центр БИК ТИУ, 2019. – 44 с. – Текст: непосред- ственный.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84" w:right="112"/>
        <w:jc w:val="both"/>
      </w:pPr>
      <w:r>
        <w:rPr/>
        <w:t>Ответственный редактор: Т. П. Муштенко, председатель ЦК инфор- мационных технологий и вычислительной техники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84" w:right="115"/>
        <w:jc w:val="both"/>
      </w:pPr>
      <w:r>
        <w:rPr/>
        <w:t>Методические указания рассмотрены и  рекомендованы  к  изданию  на заседании цикловой комиссии информационных технологий и вы- числительной</w:t>
      </w:r>
      <w:r>
        <w:rPr>
          <w:spacing w:val="-1"/>
        </w:rPr>
        <w:t> </w:t>
      </w:r>
      <w:r>
        <w:rPr/>
        <w:t>техники</w:t>
      </w:r>
    </w:p>
    <w:p>
      <w:pPr>
        <w:pStyle w:val="BodyText"/>
        <w:spacing w:before="1"/>
        <w:ind w:left="684"/>
        <w:jc w:val="both"/>
      </w:pPr>
      <w:r>
        <w:rPr/>
        <w:t>«24» октября 2018 года, протокол № 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6"/>
        <w:ind w:left="506"/>
      </w:pPr>
      <w:r>
        <w:rPr/>
        <w:t>Аннотация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684" w:right="114" w:firstLine="569"/>
        <w:jc w:val="both"/>
      </w:pPr>
      <w:r>
        <w:rPr/>
        <w:t>Методические указания для практических занятий по дисциплине Корпоративные информационные системы предназначены для обуча- ющихся по специальности 09.02.04 Информационные системы (по от- раслям). Данная дисциплина изучается в двух семестрах.</w:t>
      </w:r>
    </w:p>
    <w:p>
      <w:pPr>
        <w:pStyle w:val="BodyText"/>
        <w:ind w:left="684" w:right="120" w:firstLine="568"/>
        <w:jc w:val="both"/>
      </w:pPr>
      <w:r>
        <w:rPr>
          <w:spacing w:val="4"/>
        </w:rPr>
        <w:t>Методические указания состоят </w:t>
      </w:r>
      <w:r>
        <w:rPr>
          <w:spacing w:val="2"/>
        </w:rPr>
        <w:t>из </w:t>
      </w:r>
      <w:r>
        <w:rPr>
          <w:spacing w:val="4"/>
        </w:rPr>
        <w:t>пояснительной записки, описания практических занятий, которые снабжены </w:t>
      </w:r>
      <w:r>
        <w:rPr>
          <w:spacing w:val="3"/>
        </w:rPr>
        <w:t>общими теоре- </w:t>
      </w:r>
      <w:r>
        <w:rPr>
          <w:spacing w:val="4"/>
        </w:rPr>
        <w:t>тическими  сведениями,  контрольными   вопросами   </w:t>
      </w:r>
      <w:r>
        <w:rPr/>
        <w:t>и   </w:t>
      </w:r>
      <w:r>
        <w:rPr>
          <w:spacing w:val="4"/>
        </w:rPr>
        <w:t>заданиями </w:t>
      </w:r>
      <w:r>
        <w:rPr/>
        <w:t>в </w:t>
      </w:r>
      <w:r>
        <w:rPr>
          <w:spacing w:val="4"/>
        </w:rPr>
        <w:t>соответствии </w:t>
      </w:r>
      <w:r>
        <w:rPr/>
        <w:t>с </w:t>
      </w:r>
      <w:r>
        <w:rPr>
          <w:spacing w:val="4"/>
        </w:rPr>
        <w:t>программой дисциплины </w:t>
      </w:r>
      <w:r>
        <w:rPr/>
        <w:t>и </w:t>
      </w:r>
      <w:r>
        <w:rPr>
          <w:spacing w:val="4"/>
        </w:rPr>
        <w:t>списком рекомендуе- </w:t>
      </w:r>
      <w:r>
        <w:rPr>
          <w:spacing w:val="3"/>
        </w:rPr>
        <w:t>мой</w:t>
      </w:r>
      <w:r>
        <w:rPr>
          <w:spacing w:val="14"/>
        </w:rPr>
        <w:t> </w:t>
      </w:r>
      <w:r>
        <w:rPr>
          <w:spacing w:val="4"/>
        </w:rPr>
        <w:t>литературы.</w:t>
      </w:r>
    </w:p>
    <w:p>
      <w:pPr>
        <w:pStyle w:val="BodyText"/>
        <w:ind w:left="684" w:right="114" w:firstLine="568"/>
        <w:jc w:val="both"/>
      </w:pPr>
      <w:r>
        <w:rPr/>
        <w:t>Методические указания для практических занятий окажут по- мощь преподавателям в организации практических работ, а также мо- гут пригодиться обучающимся при повторении изученного материала и подготовке к экзамену.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267.959991pt;margin-top:11.141592pt;width:65.05pt;height:47.05pt;mso-position-horizontal-relative:page;mso-position-vertical-relative:paragraph;z-index:-15728640;mso-wrap-distance-left:0;mso-wrap-distance-right:0" coordorigin="5359,223" coordsize="1301,941">
            <v:rect style="position:absolute;left:5379;top:243;width:1260;height:900" filled="true" fillcolor="#ffffff" stroked="false">
              <v:fill type="solid"/>
            </v:rect>
            <v:rect style="position:absolute;left:5379;top:243;width:1260;height:900" filled="false" stroked="true" strokeweight="2.04pt" strokecolor="#ffffff">
              <v:stroke dashstyle="solid"/>
            </v:rect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89"/>
        <w:ind w:left="508" w:right="506"/>
        <w:jc w:val="center"/>
      </w:pPr>
      <w:r>
        <w:rPr/>
        <w:t>Учебное издание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507"/>
      </w:pPr>
      <w:r>
        <w:rPr/>
        <w:t>КОРПОРАТИВНЫЕ ИНФОРМАЦИОННЫЕ СИСТЕМЫ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587" w:right="1585"/>
        <w:jc w:val="center"/>
      </w:pPr>
      <w:r>
        <w:rPr/>
        <w:t>Методические указания по практическим занятиям Часть 1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523" w:right="2519" w:firstLine="1382"/>
      </w:pPr>
      <w:r>
        <w:rPr/>
        <w:t>Составитель ФРУЦКАЯ Марина</w:t>
      </w:r>
      <w:r>
        <w:rPr>
          <w:spacing w:val="-11"/>
        </w:rPr>
        <w:t> </w:t>
      </w:r>
      <w:r>
        <w:rPr/>
        <w:t>Александровна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22" w:lineRule="exact"/>
        <w:ind w:left="507" w:right="506"/>
        <w:jc w:val="center"/>
      </w:pPr>
      <w:r>
        <w:rPr/>
        <w:t>Ответственный редактор</w:t>
      </w:r>
    </w:p>
    <w:p>
      <w:pPr>
        <w:pStyle w:val="BodyText"/>
        <w:spacing w:line="322" w:lineRule="exact"/>
        <w:ind w:left="506" w:right="506"/>
        <w:jc w:val="center"/>
      </w:pPr>
      <w:r>
        <w:rPr/>
        <w:t>Т. П. Муштенко, председатель ЦК ИТВТ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506" w:right="506" w:firstLine="0"/>
        <w:jc w:val="center"/>
        <w:rPr>
          <w:i/>
          <w:sz w:val="28"/>
        </w:rPr>
      </w:pPr>
      <w:r>
        <w:rPr>
          <w:i/>
          <w:sz w:val="28"/>
        </w:rPr>
        <w:t>В авторской редакции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spacing w:line="322" w:lineRule="exact"/>
        <w:ind w:left="509" w:right="506"/>
        <w:jc w:val="center"/>
      </w:pPr>
      <w:r>
        <w:rPr/>
        <w:t>Подписано в печать 20.02.2019. Формат 60х90 1/16. Усл. печ. л. 2,75.</w:t>
      </w:r>
    </w:p>
    <w:p>
      <w:pPr>
        <w:pStyle w:val="BodyText"/>
        <w:spacing w:line="322" w:lineRule="exact"/>
        <w:ind w:left="509" w:right="506"/>
        <w:jc w:val="center"/>
      </w:pPr>
      <w:r>
        <w:rPr/>
        <w:t>Тираж 300 экз. Заказ № 18-921.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64" w:right="852" w:firstLine="1562"/>
      </w:pPr>
      <w:r>
        <w:rPr/>
        <w:t>Библиотечно-издательский комплекс федерального государственного бюджетного образовательного</w:t>
      </w:r>
    </w:p>
    <w:p>
      <w:pPr>
        <w:pStyle w:val="BodyText"/>
        <w:spacing w:line="322" w:lineRule="exact" w:before="2"/>
        <w:ind w:left="506" w:right="506"/>
        <w:jc w:val="center"/>
      </w:pPr>
      <w:r>
        <w:rPr/>
        <w:t>учреждения высшего образования</w:t>
      </w:r>
    </w:p>
    <w:p>
      <w:pPr>
        <w:pStyle w:val="BodyText"/>
        <w:spacing w:line="322" w:lineRule="exact"/>
        <w:ind w:left="506" w:right="506"/>
        <w:jc w:val="center"/>
      </w:pPr>
      <w:r>
        <w:rPr/>
        <w:t>«Тюменский индустриальный университет».</w:t>
      </w:r>
    </w:p>
    <w:p>
      <w:pPr>
        <w:pStyle w:val="BodyText"/>
        <w:spacing w:line="322" w:lineRule="exact"/>
        <w:ind w:left="506" w:right="506"/>
        <w:jc w:val="center"/>
      </w:pPr>
      <w:r>
        <w:rPr/>
        <w:t>625000, Тюмень, ул. Володарского, 38.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506" w:right="506"/>
        <w:jc w:val="center"/>
      </w:pPr>
      <w:r>
        <w:rPr/>
        <w:t>Типография библиотечно-издательского комплекса.</w:t>
      </w:r>
    </w:p>
    <w:p>
      <w:pPr>
        <w:pStyle w:val="BodyText"/>
        <w:spacing w:line="322" w:lineRule="exact"/>
        <w:ind w:left="507" w:right="506"/>
        <w:jc w:val="center"/>
      </w:pPr>
      <w:r>
        <w:rPr/>
        <w:t>625039, Тюмень, ул. Киевская, 52.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05" w:right="5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506" w:right="506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frutskajama</dc:creator>
  <dcterms:created xsi:type="dcterms:W3CDTF">2025-02-04T11:02:59Z</dcterms:created>
  <dcterms:modified xsi:type="dcterms:W3CDTF">2025-02-04T11:02:59Z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2025-02-04T00:00:00Z</vt:filetime>
  </property>
</Properties>
</file>