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Регистрация членов команды для участия в кейс-чемпионате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3585"/>
        <w:gridCol w:w="5445"/>
        <w:tblGridChange w:id="0">
          <w:tblGrid>
            <w:gridCol w:w="540"/>
            <w:gridCol w:w="3585"/>
            <w:gridCol w:w="5445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ind w:left="-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Общая информация о команде*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Предложите название команды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Кто из регистрируемых участников может стать капитаном команды (ФИО)?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3930"/>
        <w:gridCol w:w="2460"/>
        <w:gridCol w:w="2655"/>
        <w:tblGridChange w:id="0">
          <w:tblGrid>
            <w:gridCol w:w="540"/>
            <w:gridCol w:w="3930"/>
            <w:gridCol w:w="2460"/>
            <w:gridCol w:w="2655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Информация о членах команды*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Институт, группа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Контактные данные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*В том числе информация об участнике, который подаёт заявку (не более 3-х человек всего)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1321F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/DOKTz9x3KyfiQqYb6C1vGdrZQ==">CgMxLjAyCGguZ2pkZ3hzOAByITFCN1lwWmx6enMxSnppd0trQ0I1VE4tOU1idFhIYl9HWA==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Черненко Елена Андреевна</dc:creator>
</cp:coreProperties>
</file>